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A65" w:rsidRPr="00727A65" w:rsidRDefault="004759FA" w:rsidP="00727A65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服务内容与要</w:t>
      </w:r>
      <w:r w:rsidR="00727A65" w:rsidRPr="00727A65">
        <w:rPr>
          <w:rFonts w:hint="eastAsia"/>
          <w:b/>
          <w:sz w:val="32"/>
          <w:szCs w:val="32"/>
        </w:rPr>
        <w:t>求</w:t>
      </w:r>
    </w:p>
    <w:p w:rsidR="00E167A1" w:rsidRDefault="00E167A1" w:rsidP="00727A65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b/>
          <w:sz w:val="24"/>
          <w:lang w:eastAsia="zh-CN"/>
        </w:rPr>
      </w:pPr>
      <w:r>
        <w:rPr>
          <w:rFonts w:hint="eastAsia"/>
          <w:b/>
          <w:sz w:val="24"/>
          <w:lang w:eastAsia="zh-CN"/>
        </w:rPr>
        <w:t>项目概述</w:t>
      </w:r>
    </w:p>
    <w:p w:rsidR="00EE511C" w:rsidRPr="00B61496" w:rsidRDefault="00B61496" w:rsidP="00B61496">
      <w:pPr>
        <w:spacing w:line="360" w:lineRule="auto"/>
        <w:rPr>
          <w:rFonts w:asciiTheme="minorEastAsia" w:eastAsiaTheme="minorEastAsia" w:hAnsiTheme="minorEastAsia"/>
          <w:sz w:val="24"/>
          <w:szCs w:val="20"/>
        </w:rPr>
      </w:pPr>
      <w:r w:rsidRPr="00B61496">
        <w:rPr>
          <w:rFonts w:asciiTheme="minorEastAsia" w:eastAsiaTheme="minorEastAsia" w:hAnsiTheme="minorEastAsia" w:hint="eastAsia"/>
          <w:sz w:val="24"/>
        </w:rPr>
        <w:t>1.</w:t>
      </w:r>
      <w:r w:rsidR="00E167A1" w:rsidRPr="00B61496">
        <w:rPr>
          <w:rFonts w:hint="eastAsia"/>
          <w:sz w:val="24"/>
        </w:rPr>
        <w:t>本项目为</w:t>
      </w:r>
      <w:r w:rsidR="002E3775">
        <w:rPr>
          <w:rFonts w:hint="eastAsia"/>
          <w:sz w:val="24"/>
        </w:rPr>
        <w:t>采购人</w:t>
      </w:r>
      <w:r w:rsidR="00EE511C" w:rsidRPr="00B61496">
        <w:rPr>
          <w:rFonts w:hint="eastAsia"/>
          <w:sz w:val="24"/>
        </w:rPr>
        <w:t>提供花木租</w:t>
      </w:r>
      <w:r w:rsidR="002638E5">
        <w:rPr>
          <w:rFonts w:hint="eastAsia"/>
          <w:sz w:val="24"/>
        </w:rPr>
        <w:t>赁</w:t>
      </w:r>
      <w:r w:rsidR="00EE511C" w:rsidRPr="00B61496">
        <w:rPr>
          <w:rFonts w:hint="eastAsia"/>
          <w:sz w:val="24"/>
        </w:rPr>
        <w:t>摆</w:t>
      </w:r>
      <w:r w:rsidR="002638E5">
        <w:rPr>
          <w:rFonts w:hint="eastAsia"/>
          <w:sz w:val="24"/>
        </w:rPr>
        <w:t>放</w:t>
      </w:r>
      <w:r w:rsidR="00B8758D">
        <w:rPr>
          <w:rFonts w:hint="eastAsia"/>
          <w:sz w:val="24"/>
        </w:rPr>
        <w:t>及养护服务，服务期为一年。</w:t>
      </w:r>
      <w:r w:rsidR="00B8758D" w:rsidRPr="00B61496">
        <w:rPr>
          <w:rFonts w:asciiTheme="minorEastAsia" w:eastAsiaTheme="minorEastAsia" w:hAnsiTheme="minorEastAsia"/>
          <w:sz w:val="24"/>
          <w:szCs w:val="20"/>
        </w:rPr>
        <w:t xml:space="preserve"> </w:t>
      </w:r>
    </w:p>
    <w:p w:rsidR="00EE511C" w:rsidRPr="00EE511C" w:rsidRDefault="00B61496" w:rsidP="00EE511C">
      <w:pPr>
        <w:spacing w:line="360" w:lineRule="auto"/>
        <w:rPr>
          <w:sz w:val="24"/>
        </w:rPr>
      </w:pPr>
      <w:r w:rsidRPr="00B61496">
        <w:rPr>
          <w:rFonts w:asciiTheme="minorEastAsia" w:eastAsiaTheme="minorEastAsia" w:hAnsiTheme="minorEastAsia" w:hint="eastAsia"/>
          <w:sz w:val="24"/>
        </w:rPr>
        <w:t>2.</w:t>
      </w:r>
      <w:r w:rsidR="00EE511C" w:rsidRPr="00B61496">
        <w:rPr>
          <w:rFonts w:asciiTheme="minorEastAsia" w:eastAsiaTheme="minorEastAsia" w:hAnsiTheme="minorEastAsia"/>
          <w:sz w:val="24"/>
        </w:rPr>
        <w:t>服务范围：</w:t>
      </w:r>
      <w:r w:rsidR="00EE511C" w:rsidRPr="00EE511C">
        <w:rPr>
          <w:rFonts w:hint="eastAsia"/>
          <w:sz w:val="24"/>
        </w:rPr>
        <w:t>杭州眼视光科技有限公司</w:t>
      </w:r>
      <w:r w:rsidR="00B8758D">
        <w:rPr>
          <w:rFonts w:hint="eastAsia"/>
          <w:sz w:val="24"/>
        </w:rPr>
        <w:t>所属楼层</w:t>
      </w:r>
      <w:r>
        <w:rPr>
          <w:rFonts w:hint="eastAsia"/>
          <w:sz w:val="24"/>
        </w:rPr>
        <w:t>。</w:t>
      </w:r>
    </w:p>
    <w:p w:rsidR="00755B79" w:rsidRPr="00B8758D" w:rsidRDefault="00727A65" w:rsidP="00B8758D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360" w:lineRule="auto"/>
        <w:rPr>
          <w:b/>
          <w:sz w:val="24"/>
          <w:lang w:eastAsia="zh-CN"/>
        </w:rPr>
      </w:pPr>
      <w:r w:rsidRPr="00727A65">
        <w:rPr>
          <w:rFonts w:hint="eastAsia"/>
          <w:b/>
          <w:sz w:val="24"/>
          <w:lang w:eastAsia="zh-CN"/>
        </w:rPr>
        <w:t>花木租赁摆放</w:t>
      </w:r>
      <w:r>
        <w:rPr>
          <w:rFonts w:hint="eastAsia"/>
          <w:b/>
          <w:sz w:val="24"/>
          <w:lang w:eastAsia="zh-CN"/>
        </w:rPr>
        <w:t>服务内容</w:t>
      </w:r>
    </w:p>
    <w:p w:rsidR="005054AB" w:rsidRPr="002663FE" w:rsidRDefault="00B8758D" w:rsidP="00727A65">
      <w:pPr>
        <w:widowControl/>
        <w:spacing w:line="340" w:lineRule="exact"/>
        <w:ind w:left="540" w:hanging="54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1</w:t>
      </w:r>
      <w:r w:rsidR="00086CD0">
        <w:rPr>
          <w:rFonts w:asciiTheme="minorEastAsia" w:eastAsiaTheme="minorEastAsia" w:hAnsiTheme="minorEastAsia" w:hint="eastAsia"/>
          <w:kern w:val="0"/>
          <w:sz w:val="24"/>
        </w:rPr>
        <w:t>.</w:t>
      </w:r>
      <w:r w:rsidR="008F74A1">
        <w:rPr>
          <w:rFonts w:asciiTheme="minorEastAsia" w:eastAsiaTheme="minorEastAsia" w:hAnsiTheme="minorEastAsia" w:hint="eastAsia"/>
          <w:kern w:val="0"/>
          <w:sz w:val="24"/>
        </w:rPr>
        <w:t>花木租赁摆放</w:t>
      </w:r>
      <w:r w:rsidR="003D3A8E">
        <w:rPr>
          <w:rFonts w:asciiTheme="minorEastAsia" w:eastAsiaTheme="minorEastAsia" w:hAnsiTheme="minorEastAsia" w:hint="eastAsia"/>
          <w:kern w:val="0"/>
          <w:sz w:val="24"/>
        </w:rPr>
        <w:t>需求</w:t>
      </w:r>
      <w:r w:rsidR="008F74A1">
        <w:rPr>
          <w:rFonts w:asciiTheme="minorEastAsia" w:eastAsiaTheme="minorEastAsia" w:hAnsiTheme="minorEastAsia" w:hint="eastAsia"/>
          <w:kern w:val="0"/>
          <w:sz w:val="24"/>
        </w:rPr>
        <w:t>清单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2957"/>
        <w:gridCol w:w="2946"/>
      </w:tblGrid>
      <w:tr w:rsidR="005054AB" w:rsidTr="0080764A">
        <w:trPr>
          <w:trHeight w:val="66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Default="005054AB" w:rsidP="0080764A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类型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Default="005054AB" w:rsidP="0080764A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Default="005054AB" w:rsidP="0080764A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盆数</w:t>
            </w:r>
          </w:p>
        </w:tc>
      </w:tr>
      <w:tr w:rsidR="00DE65A9" w:rsidTr="0080764A">
        <w:trPr>
          <w:trHeight w:val="66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A9" w:rsidRDefault="00DE65A9" w:rsidP="0080764A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花卉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A9" w:rsidRPr="00727A65" w:rsidRDefault="00DE65A9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2</w:t>
            </w: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  <w:r>
              <w:rPr>
                <w:rFonts w:asciiTheme="minorEastAsia" w:eastAsiaTheme="minorEastAsia" w:hAnsiTheme="minorEastAsia"/>
                <w:kern w:val="0"/>
                <w:sz w:val="24"/>
              </w:rPr>
              <w:t>-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5</w:t>
            </w: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5A9" w:rsidRPr="00F93793" w:rsidRDefault="00051714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93793">
              <w:rPr>
                <w:rFonts w:asciiTheme="minorEastAsia" w:eastAsiaTheme="minorEastAsia" w:hAnsiTheme="minorEastAsia" w:hint="eastAsia"/>
                <w:kern w:val="0"/>
                <w:sz w:val="24"/>
              </w:rPr>
              <w:t>60</w:t>
            </w:r>
            <w:r w:rsidR="00DE65A9" w:rsidRPr="00F93793">
              <w:rPr>
                <w:rFonts w:asciiTheme="minorEastAsia" w:eastAsiaTheme="minorEastAsia" w:hAnsiTheme="minorEastAsia" w:hint="eastAsia"/>
                <w:kern w:val="0"/>
                <w:sz w:val="24"/>
              </w:rPr>
              <w:t>盆</w:t>
            </w:r>
          </w:p>
        </w:tc>
      </w:tr>
      <w:tr w:rsidR="005054AB" w:rsidTr="0080764A">
        <w:trPr>
          <w:trHeight w:val="66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Default="005054AB" w:rsidP="0080764A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特大型绿植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727A65" w:rsidRDefault="005054AB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160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-200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F93793" w:rsidRDefault="00F93793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8</w:t>
            </w:r>
            <w:r w:rsidR="005054AB" w:rsidRPr="00F93793">
              <w:rPr>
                <w:rFonts w:asciiTheme="minorEastAsia" w:eastAsiaTheme="minorEastAsia" w:hAnsiTheme="minorEastAsia" w:hint="eastAsia"/>
                <w:kern w:val="0"/>
                <w:sz w:val="24"/>
              </w:rPr>
              <w:t>盆</w:t>
            </w:r>
          </w:p>
        </w:tc>
      </w:tr>
      <w:tr w:rsidR="005054AB" w:rsidTr="0080764A">
        <w:trPr>
          <w:trHeight w:val="66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Default="005054AB" w:rsidP="0080764A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大型绿植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727A65" w:rsidRDefault="005054AB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120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-159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F93793" w:rsidRDefault="00F93793" w:rsidP="00F93793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12</w:t>
            </w:r>
            <w:r w:rsidR="005054AB" w:rsidRPr="00F93793">
              <w:rPr>
                <w:rFonts w:asciiTheme="minorEastAsia" w:eastAsiaTheme="minorEastAsia" w:hAnsiTheme="minorEastAsia" w:hint="eastAsia"/>
                <w:kern w:val="0"/>
                <w:sz w:val="24"/>
              </w:rPr>
              <w:t>盆</w:t>
            </w:r>
          </w:p>
        </w:tc>
      </w:tr>
      <w:tr w:rsidR="005054AB" w:rsidTr="0080764A">
        <w:trPr>
          <w:trHeight w:val="66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Default="005054AB" w:rsidP="0080764A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proofErr w:type="gramStart"/>
            <w:r>
              <w:rPr>
                <w:rFonts w:hint="eastAsia"/>
                <w:kern w:val="0"/>
                <w:sz w:val="24"/>
              </w:rPr>
              <w:t>中型绿植</w:t>
            </w:r>
            <w:proofErr w:type="gramEnd"/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727A65" w:rsidRDefault="005054AB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80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-119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F93793" w:rsidRDefault="00F93793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7</w:t>
            </w:r>
            <w:r w:rsidR="00051714" w:rsidRPr="00F93793">
              <w:rPr>
                <w:rFonts w:asciiTheme="minorEastAsia" w:eastAsiaTheme="minorEastAsia" w:hAnsiTheme="minorEastAsia" w:hint="eastAsia"/>
                <w:kern w:val="0"/>
                <w:sz w:val="24"/>
              </w:rPr>
              <w:t>0</w:t>
            </w:r>
            <w:r w:rsidR="005054AB" w:rsidRPr="00F93793">
              <w:rPr>
                <w:rFonts w:asciiTheme="minorEastAsia" w:eastAsiaTheme="minorEastAsia" w:hAnsiTheme="minorEastAsia" w:hint="eastAsia"/>
                <w:kern w:val="0"/>
                <w:sz w:val="24"/>
              </w:rPr>
              <w:t>盆</w:t>
            </w:r>
          </w:p>
        </w:tc>
      </w:tr>
      <w:tr w:rsidR="005054AB" w:rsidTr="0080764A">
        <w:trPr>
          <w:trHeight w:val="668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Default="005054AB" w:rsidP="0080764A"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小型绿植（含水培</w:t>
            </w:r>
            <w:proofErr w:type="gramStart"/>
            <w:r>
              <w:rPr>
                <w:rFonts w:hint="eastAsia"/>
                <w:kern w:val="0"/>
                <w:sz w:val="24"/>
              </w:rPr>
              <w:t>类绿植</w:t>
            </w:r>
            <w:proofErr w:type="gramEnd"/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727A65" w:rsidRDefault="005054AB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-79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4AB" w:rsidRPr="00F93793" w:rsidRDefault="00051714" w:rsidP="0080764A">
            <w:pPr>
              <w:widowControl/>
              <w:spacing w:line="340" w:lineRule="exac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F93793">
              <w:rPr>
                <w:rFonts w:asciiTheme="minorEastAsia" w:eastAsiaTheme="minorEastAsia" w:hAnsiTheme="minorEastAsia" w:hint="eastAsia"/>
                <w:kern w:val="0"/>
                <w:sz w:val="24"/>
              </w:rPr>
              <w:t>200</w:t>
            </w:r>
            <w:r w:rsidR="005054AB" w:rsidRPr="00F93793">
              <w:rPr>
                <w:rFonts w:asciiTheme="minorEastAsia" w:eastAsiaTheme="minorEastAsia" w:hAnsiTheme="minorEastAsia" w:hint="eastAsia"/>
                <w:kern w:val="0"/>
                <w:sz w:val="24"/>
              </w:rPr>
              <w:t>盆</w:t>
            </w:r>
          </w:p>
        </w:tc>
      </w:tr>
    </w:tbl>
    <w:p w:rsidR="005054AB" w:rsidRDefault="005054AB" w:rsidP="00727A65">
      <w:pPr>
        <w:widowControl/>
        <w:spacing w:line="340" w:lineRule="exact"/>
        <w:ind w:left="540" w:hanging="540"/>
        <w:jc w:val="left"/>
        <w:rPr>
          <w:rFonts w:asciiTheme="minorEastAsia" w:eastAsiaTheme="minorEastAsia" w:hAnsiTheme="minorEastAsia"/>
          <w:b/>
          <w:kern w:val="0"/>
          <w:sz w:val="24"/>
        </w:rPr>
      </w:pPr>
    </w:p>
    <w:p w:rsidR="00727A65" w:rsidRDefault="00B8758D" w:rsidP="00727A65">
      <w:pPr>
        <w:widowControl/>
        <w:spacing w:line="340" w:lineRule="exact"/>
        <w:ind w:left="540" w:hanging="54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>2</w:t>
      </w:r>
      <w:r w:rsidR="00086CD0">
        <w:rPr>
          <w:rFonts w:asciiTheme="minorEastAsia" w:eastAsiaTheme="minorEastAsia" w:hAnsiTheme="minorEastAsia" w:hint="eastAsia"/>
          <w:kern w:val="0"/>
          <w:sz w:val="24"/>
        </w:rPr>
        <w:t>.</w:t>
      </w:r>
      <w:r w:rsidR="00FE7792" w:rsidRPr="002663FE">
        <w:rPr>
          <w:rFonts w:asciiTheme="minorEastAsia" w:eastAsiaTheme="minorEastAsia" w:hAnsiTheme="minorEastAsia" w:hint="eastAsia"/>
          <w:kern w:val="0"/>
          <w:sz w:val="24"/>
        </w:rPr>
        <w:t>花木租赁摆放</w:t>
      </w:r>
      <w:r w:rsidR="00727A65" w:rsidRPr="002663FE">
        <w:rPr>
          <w:rFonts w:asciiTheme="minorEastAsia" w:eastAsiaTheme="minorEastAsia" w:hAnsiTheme="minorEastAsia" w:hint="eastAsia"/>
          <w:kern w:val="0"/>
          <w:sz w:val="24"/>
        </w:rPr>
        <w:t>品种要求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5"/>
        <w:gridCol w:w="2447"/>
        <w:gridCol w:w="4892"/>
      </w:tblGrid>
      <w:tr w:rsidR="002E6F3F" w:rsidTr="00B6579C">
        <w:trPr>
          <w:trHeight w:val="644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类型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规格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参考品种</w:t>
            </w:r>
          </w:p>
        </w:tc>
      </w:tr>
      <w:tr w:rsidR="002E6F3F" w:rsidTr="00B6579C">
        <w:trPr>
          <w:trHeight w:val="11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花卉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F3F" w:rsidRPr="00727A65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20cm-50cm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杜鹃、红掌、粉掌、海棠、凤梨、红星、蝴蝶兰、时令草花。</w:t>
            </w:r>
          </w:p>
        </w:tc>
      </w:tr>
      <w:tr w:rsidR="002E6F3F" w:rsidTr="00B6579C">
        <w:trPr>
          <w:trHeight w:val="1123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特大型绿植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727A65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160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-200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幸福树、招财树、三杆发财树、五辫发财树、绿宝树、千年木、孔雀木、</w:t>
            </w:r>
            <w:proofErr w:type="gramStart"/>
            <w:r>
              <w:rPr>
                <w:rFonts w:hint="eastAsia"/>
                <w:sz w:val="24"/>
              </w:rPr>
              <w:t>洒瓶兰</w:t>
            </w:r>
            <w:proofErr w:type="gramEnd"/>
            <w:r>
              <w:rPr>
                <w:rFonts w:hint="eastAsia"/>
                <w:sz w:val="24"/>
              </w:rPr>
              <w:t>、散尾葵、春雨、鹤望兰、绿萝柱、巴西木、龙血铁、观音芋、金丝竹、罗汉松、鱼尾权、鸭掌木。</w:t>
            </w:r>
          </w:p>
        </w:tc>
      </w:tr>
      <w:tr w:rsidR="002E6F3F" w:rsidTr="00B6579C">
        <w:trPr>
          <w:trHeight w:val="112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大型绿植</w:t>
            </w:r>
            <w:proofErr w:type="gramEnd"/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727A65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12</w:t>
            </w:r>
            <w:r w:rsidRPr="00727A65">
              <w:rPr>
                <w:rFonts w:asciiTheme="minorEastAsia" w:eastAsiaTheme="minorEastAsia" w:hAnsiTheme="minorEastAsia" w:hint="eastAsia"/>
                <w:kern w:val="0"/>
                <w:sz w:val="24"/>
              </w:rPr>
              <w:t>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-159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幸福树、招财树、三杆发财树、五辫发财树、绿宝树、千年木、孔雀木、洒瓶兰、散尾葵、春雨、鹤望兰、绿萝柱、巴西木、龙血铁、观音芋、金丝竹、罗汉松、鱼尾权、鸭掌木。</w:t>
            </w:r>
          </w:p>
        </w:tc>
      </w:tr>
      <w:tr w:rsidR="002E6F3F" w:rsidTr="00B6579C">
        <w:trPr>
          <w:trHeight w:val="112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中型绿植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727A65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80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-119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青叶也门铁、金边也门铁、螺纹铁、金钱树、袖珍椰子、鸭脚木、平安树、橡皮树、虎皮兰、三头龙血铁、万年青、一叶兰、孔雀竹</w:t>
            </w:r>
            <w:r>
              <w:rPr>
                <w:rFonts w:hint="eastAsia"/>
                <w:sz w:val="24"/>
              </w:rPr>
              <w:lastRenderedPageBreak/>
              <w:t>芋、大叶伞、多杆绿宝、非洲茉莉、青铁、绿巨人。</w:t>
            </w:r>
          </w:p>
        </w:tc>
      </w:tr>
      <w:tr w:rsidR="002E6F3F" w:rsidTr="00B6579C">
        <w:trPr>
          <w:trHeight w:val="4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小型绿植</w:t>
            </w:r>
          </w:p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（含水培类绿植）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3F" w:rsidRPr="00727A65" w:rsidRDefault="002E6F3F" w:rsidP="00B6579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30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  <w:r w:rsidRPr="00727A65">
              <w:rPr>
                <w:rFonts w:asciiTheme="minorEastAsia" w:eastAsiaTheme="minorEastAsia" w:hAnsiTheme="minorEastAsia"/>
                <w:kern w:val="0"/>
                <w:sz w:val="24"/>
              </w:rPr>
              <w:t>-79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cm</w:t>
            </w:r>
          </w:p>
        </w:tc>
        <w:tc>
          <w:tcPr>
            <w:tcW w:w="4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F3F" w:rsidRDefault="002E6F3F" w:rsidP="00B6579C">
            <w:pPr>
              <w:autoSpaceDE w:val="0"/>
              <w:autoSpaceDN w:val="0"/>
              <w:adjustRightIn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白掌、黑美人、太阳神、小发财树、小绿萝、龟背竹、君子兰、墨兰、碧玉、吊兰、芦荟、小幸福树、仙人球、常春藤、铜钱草、小虎皮兰。</w:t>
            </w:r>
          </w:p>
        </w:tc>
      </w:tr>
    </w:tbl>
    <w:p w:rsidR="00857369" w:rsidRDefault="003D3A8E" w:rsidP="003D3A8E">
      <w:pPr>
        <w:spacing w:line="430" w:lineRule="exact"/>
        <w:rPr>
          <w:rFonts w:asciiTheme="minorEastAsia" w:eastAsiaTheme="minorEastAsia" w:hAnsiTheme="minorEastAsia" w:cs="新宋体"/>
          <w:b/>
          <w:sz w:val="24"/>
        </w:rPr>
      </w:pPr>
      <w:r w:rsidRPr="003D3A8E">
        <w:rPr>
          <w:rFonts w:asciiTheme="minorEastAsia" w:eastAsiaTheme="minorEastAsia" w:hAnsiTheme="minorEastAsia" w:cs="新宋体" w:hint="eastAsia"/>
          <w:b/>
          <w:sz w:val="24"/>
        </w:rPr>
        <w:t>注：</w:t>
      </w:r>
      <w:r w:rsidR="002E3775">
        <w:rPr>
          <w:rFonts w:asciiTheme="minorEastAsia" w:eastAsiaTheme="minorEastAsia" w:hAnsiTheme="minorEastAsia" w:cs="新宋体" w:hint="eastAsia"/>
          <w:b/>
          <w:sz w:val="24"/>
        </w:rPr>
        <w:t>采购需求中的数量为预估量，</w:t>
      </w:r>
      <w:r w:rsidR="002D2389">
        <w:rPr>
          <w:rFonts w:asciiTheme="minorEastAsia" w:eastAsiaTheme="minorEastAsia" w:hAnsiTheme="minorEastAsia" w:cs="新宋体" w:hint="eastAsia"/>
          <w:b/>
          <w:sz w:val="24"/>
        </w:rPr>
        <w:t>仅作参考。</w:t>
      </w:r>
      <w:r w:rsidR="002E3775">
        <w:rPr>
          <w:rFonts w:asciiTheme="minorEastAsia" w:eastAsiaTheme="minorEastAsia" w:hAnsiTheme="minorEastAsia" w:cs="新宋体" w:hint="eastAsia"/>
          <w:b/>
          <w:sz w:val="24"/>
        </w:rPr>
        <w:t>采购人</w:t>
      </w:r>
      <w:r w:rsidRPr="00333338">
        <w:rPr>
          <w:rFonts w:asciiTheme="minorEastAsia" w:eastAsiaTheme="minorEastAsia" w:hAnsiTheme="minorEastAsia" w:cs="新宋体" w:hint="eastAsia"/>
          <w:b/>
          <w:sz w:val="24"/>
        </w:rPr>
        <w:t>有权在不变更花木品种、盆器的前提下，</w:t>
      </w:r>
      <w:r w:rsidRPr="003D3A8E">
        <w:rPr>
          <w:rFonts w:asciiTheme="minorEastAsia" w:eastAsiaTheme="minorEastAsia" w:hAnsiTheme="minorEastAsia" w:cs="新宋体" w:hint="eastAsia"/>
          <w:b/>
          <w:sz w:val="24"/>
        </w:rPr>
        <w:t>调整清单数量</w:t>
      </w:r>
      <w:r w:rsidR="00B8758D">
        <w:rPr>
          <w:rFonts w:asciiTheme="minorEastAsia" w:eastAsiaTheme="minorEastAsia" w:hAnsiTheme="minorEastAsia" w:cs="新宋体" w:hint="eastAsia"/>
          <w:b/>
          <w:sz w:val="24"/>
        </w:rPr>
        <w:t>，成交商</w:t>
      </w:r>
      <w:r w:rsidRPr="00333338">
        <w:rPr>
          <w:rFonts w:asciiTheme="minorEastAsia" w:eastAsiaTheme="minorEastAsia" w:hAnsiTheme="minorEastAsia" w:cs="新宋体" w:hint="eastAsia"/>
          <w:b/>
          <w:sz w:val="24"/>
        </w:rPr>
        <w:t>应予服从配合，以最终租摆花木的品种和数量进行结算。</w:t>
      </w:r>
    </w:p>
    <w:p w:rsidR="00727A65" w:rsidRPr="000C253B" w:rsidRDefault="000C253B" w:rsidP="00727A65">
      <w:pPr>
        <w:autoSpaceDE w:val="0"/>
        <w:autoSpaceDN w:val="0"/>
        <w:adjustRightInd w:val="0"/>
        <w:spacing w:line="360" w:lineRule="auto"/>
        <w:rPr>
          <w:sz w:val="24"/>
        </w:rPr>
      </w:pPr>
      <w:r w:rsidRPr="000C253B">
        <w:rPr>
          <w:rFonts w:asciiTheme="minorEastAsia" w:eastAsiaTheme="minorEastAsia" w:hAnsiTheme="minorEastAsia" w:cs="新宋体" w:hint="eastAsia"/>
          <w:sz w:val="24"/>
        </w:rPr>
        <w:t>3.</w:t>
      </w:r>
      <w:r w:rsidR="00333338" w:rsidRPr="000C253B">
        <w:rPr>
          <w:rFonts w:hint="eastAsia"/>
          <w:sz w:val="24"/>
        </w:rPr>
        <w:t>花木租赁摆放要求</w:t>
      </w:r>
      <w:bookmarkStart w:id="0" w:name="_GoBack"/>
      <w:bookmarkEnd w:id="0"/>
    </w:p>
    <w:p w:rsidR="00333338" w:rsidRPr="00333338" w:rsidRDefault="00333338" w:rsidP="00E42260">
      <w:pPr>
        <w:spacing w:line="430" w:lineRule="exact"/>
        <w:ind w:firstLineChars="200" w:firstLine="480"/>
        <w:rPr>
          <w:rFonts w:asciiTheme="minorEastAsia" w:eastAsiaTheme="minorEastAsia" w:hAnsiTheme="minorEastAsia" w:cs="新宋体"/>
          <w:sz w:val="24"/>
        </w:rPr>
      </w:pPr>
      <w:r w:rsidRPr="00333338">
        <w:rPr>
          <w:rFonts w:asciiTheme="minorEastAsia" w:eastAsiaTheme="minorEastAsia" w:hAnsiTheme="minorEastAsia" w:cs="新宋体" w:hint="eastAsia"/>
          <w:sz w:val="24"/>
        </w:rPr>
        <w:t>根据</w:t>
      </w:r>
      <w:r w:rsidR="002E3775">
        <w:rPr>
          <w:rFonts w:asciiTheme="minorEastAsia" w:eastAsiaTheme="minorEastAsia" w:hAnsiTheme="minorEastAsia" w:cs="新宋体" w:hint="eastAsia"/>
          <w:sz w:val="24"/>
        </w:rPr>
        <w:t>采购人</w:t>
      </w:r>
      <w:r w:rsidRPr="00333338">
        <w:rPr>
          <w:rFonts w:asciiTheme="minorEastAsia" w:eastAsiaTheme="minorEastAsia" w:hAnsiTheme="minorEastAsia" w:cs="新宋体" w:hint="eastAsia"/>
          <w:sz w:val="24"/>
        </w:rPr>
        <w:t>的现场环境，且在不影响</w:t>
      </w:r>
      <w:r w:rsidR="003D3A8E">
        <w:rPr>
          <w:rFonts w:asciiTheme="minorEastAsia" w:eastAsiaTheme="minorEastAsia" w:hAnsiTheme="minorEastAsia" w:cs="新宋体" w:hint="eastAsia"/>
          <w:sz w:val="24"/>
        </w:rPr>
        <w:t>其</w:t>
      </w:r>
      <w:r w:rsidRPr="00333338">
        <w:rPr>
          <w:rFonts w:asciiTheme="minorEastAsia" w:eastAsiaTheme="minorEastAsia" w:hAnsiTheme="minorEastAsia" w:cs="新宋体" w:hint="eastAsia"/>
          <w:sz w:val="24"/>
        </w:rPr>
        <w:t>正常经营活动的情况下，</w:t>
      </w:r>
      <w:r w:rsidR="003D3A8E">
        <w:rPr>
          <w:rFonts w:asciiTheme="minorEastAsia" w:eastAsiaTheme="minorEastAsia" w:hAnsiTheme="minorEastAsia" w:cs="新宋体" w:hint="eastAsia"/>
          <w:sz w:val="24"/>
        </w:rPr>
        <w:t>对</w:t>
      </w:r>
      <w:r w:rsidRPr="00333338">
        <w:rPr>
          <w:rFonts w:asciiTheme="minorEastAsia" w:eastAsiaTheme="minorEastAsia" w:hAnsiTheme="minorEastAsia" w:cs="新宋体" w:hint="eastAsia"/>
          <w:sz w:val="24"/>
        </w:rPr>
        <w:t>花木</w:t>
      </w:r>
      <w:r w:rsidR="003D3A8E">
        <w:rPr>
          <w:rFonts w:asciiTheme="minorEastAsia" w:eastAsiaTheme="minorEastAsia" w:hAnsiTheme="minorEastAsia" w:cs="新宋体" w:hint="eastAsia"/>
          <w:sz w:val="24"/>
        </w:rPr>
        <w:t>摆放位置、花木大小，种类、组合等情况要</w:t>
      </w:r>
      <w:r w:rsidRPr="00333338">
        <w:rPr>
          <w:rFonts w:asciiTheme="minorEastAsia" w:eastAsiaTheme="minorEastAsia" w:hAnsiTheme="minorEastAsia" w:cs="新宋体" w:hint="eastAsia"/>
          <w:sz w:val="24"/>
        </w:rPr>
        <w:t>符合以下要求:</w:t>
      </w:r>
    </w:p>
    <w:p w:rsidR="00333338" w:rsidRPr="00333338" w:rsidRDefault="00333338" w:rsidP="00333338">
      <w:pPr>
        <w:spacing w:line="430" w:lineRule="exact"/>
        <w:rPr>
          <w:rFonts w:asciiTheme="minorEastAsia" w:eastAsiaTheme="minorEastAsia" w:hAnsiTheme="minorEastAsia" w:cs="新宋体"/>
          <w:sz w:val="24"/>
        </w:rPr>
      </w:pPr>
      <w:r w:rsidRPr="00333338">
        <w:rPr>
          <w:rFonts w:asciiTheme="minorEastAsia" w:eastAsiaTheme="minorEastAsia" w:hAnsiTheme="minorEastAsia" w:cs="新宋体" w:hint="eastAsia"/>
          <w:sz w:val="24"/>
        </w:rPr>
        <w:t>1）花木摆放位置要适当，不得影响就诊流程，要考虑</w:t>
      </w:r>
      <w:r w:rsidR="00213679">
        <w:rPr>
          <w:rFonts w:asciiTheme="minorEastAsia" w:eastAsiaTheme="minorEastAsia" w:hAnsiTheme="minorEastAsia" w:cs="新宋体" w:hint="eastAsia"/>
          <w:sz w:val="24"/>
        </w:rPr>
        <w:t>人员行走的便利性。</w:t>
      </w:r>
    </w:p>
    <w:p w:rsidR="00333338" w:rsidRDefault="00333338" w:rsidP="00333338">
      <w:pPr>
        <w:spacing w:line="430" w:lineRule="exact"/>
        <w:rPr>
          <w:rFonts w:asciiTheme="minorEastAsia" w:eastAsiaTheme="minorEastAsia" w:hAnsiTheme="minorEastAsia" w:cs="新宋体"/>
          <w:sz w:val="24"/>
        </w:rPr>
      </w:pPr>
      <w:r w:rsidRPr="00333338">
        <w:rPr>
          <w:rFonts w:asciiTheme="minorEastAsia" w:eastAsiaTheme="minorEastAsia" w:hAnsiTheme="minorEastAsia" w:cs="新宋体" w:hint="eastAsia"/>
          <w:sz w:val="24"/>
        </w:rPr>
        <w:t>2）不得遮挡</w:t>
      </w:r>
      <w:r w:rsidR="002E3775">
        <w:rPr>
          <w:rFonts w:asciiTheme="minorEastAsia" w:eastAsiaTheme="minorEastAsia" w:hAnsiTheme="minorEastAsia" w:cs="新宋体" w:hint="eastAsia"/>
          <w:sz w:val="24"/>
        </w:rPr>
        <w:t>采购</w:t>
      </w:r>
      <w:r w:rsidR="00CC5CDC">
        <w:rPr>
          <w:rFonts w:asciiTheme="minorEastAsia" w:eastAsiaTheme="minorEastAsia" w:hAnsiTheme="minorEastAsia" w:cs="新宋体" w:hint="eastAsia"/>
          <w:sz w:val="24"/>
        </w:rPr>
        <w:t>人工作现场设置的标</w:t>
      </w:r>
      <w:r w:rsidR="001E335D">
        <w:rPr>
          <w:rFonts w:asciiTheme="minorEastAsia" w:eastAsiaTheme="minorEastAsia" w:hAnsiTheme="minorEastAsia" w:cs="新宋体" w:hint="eastAsia"/>
          <w:sz w:val="24"/>
        </w:rPr>
        <w:t>识</w:t>
      </w:r>
      <w:r w:rsidR="00213679">
        <w:rPr>
          <w:rFonts w:asciiTheme="minorEastAsia" w:eastAsiaTheme="minorEastAsia" w:hAnsiTheme="minorEastAsia" w:cs="新宋体" w:hint="eastAsia"/>
          <w:sz w:val="24"/>
        </w:rPr>
        <w:t>、标</w:t>
      </w:r>
      <w:r w:rsidR="001E335D">
        <w:rPr>
          <w:rFonts w:asciiTheme="minorEastAsia" w:eastAsiaTheme="minorEastAsia" w:hAnsiTheme="minorEastAsia" w:cs="新宋体" w:hint="eastAsia"/>
          <w:sz w:val="24"/>
        </w:rPr>
        <w:t>牌</w:t>
      </w:r>
      <w:r w:rsidR="00213679">
        <w:rPr>
          <w:rFonts w:asciiTheme="minorEastAsia" w:eastAsiaTheme="minorEastAsia" w:hAnsiTheme="minorEastAsia" w:cs="新宋体" w:hint="eastAsia"/>
          <w:sz w:val="24"/>
        </w:rPr>
        <w:t>及相关宣传内容。</w:t>
      </w:r>
    </w:p>
    <w:p w:rsidR="00704E5B" w:rsidRDefault="00733CA1" w:rsidP="00733CA1">
      <w:pPr>
        <w:spacing w:line="430" w:lineRule="exact"/>
        <w:rPr>
          <w:rFonts w:asciiTheme="minorEastAsia" w:eastAsiaTheme="minorEastAsia" w:hAnsiTheme="minorEastAsia" w:cs="新宋体"/>
          <w:sz w:val="24"/>
          <w:lang w:val="zh-CN"/>
        </w:rPr>
      </w:pPr>
      <w:r>
        <w:rPr>
          <w:rFonts w:asciiTheme="minorEastAsia" w:eastAsiaTheme="minorEastAsia" w:hAnsiTheme="minorEastAsia" w:cs="新宋体" w:hint="eastAsia"/>
          <w:sz w:val="24"/>
        </w:rPr>
        <w:t>3）</w:t>
      </w:r>
      <w:r w:rsidR="00704E5B" w:rsidRPr="00213679">
        <w:rPr>
          <w:rFonts w:asciiTheme="minorEastAsia" w:eastAsiaTheme="minorEastAsia" w:hAnsiTheme="minorEastAsia" w:cs="新宋体" w:hint="eastAsia"/>
          <w:sz w:val="24"/>
          <w:lang w:val="zh-CN"/>
        </w:rPr>
        <w:t>苗木花盆轻搬轻放，</w:t>
      </w:r>
      <w:r w:rsidR="00704E5B">
        <w:rPr>
          <w:rFonts w:asciiTheme="minorEastAsia" w:eastAsiaTheme="minorEastAsia" w:hAnsiTheme="minorEastAsia" w:cs="新宋体" w:hint="eastAsia"/>
          <w:sz w:val="24"/>
        </w:rPr>
        <w:t>花盆</w:t>
      </w:r>
      <w:r w:rsidR="00704E5B" w:rsidRPr="00333338">
        <w:rPr>
          <w:rFonts w:asciiTheme="minorEastAsia" w:eastAsiaTheme="minorEastAsia" w:hAnsiTheme="minorEastAsia" w:cs="新宋体" w:hint="eastAsia"/>
          <w:sz w:val="24"/>
        </w:rPr>
        <w:t>要安全可靠，一般外力下，不致倾覆</w:t>
      </w:r>
      <w:r w:rsidR="00704E5B">
        <w:rPr>
          <w:rFonts w:asciiTheme="minorEastAsia" w:eastAsiaTheme="minorEastAsia" w:hAnsiTheme="minorEastAsia" w:cs="新宋体" w:hint="eastAsia"/>
          <w:sz w:val="24"/>
        </w:rPr>
        <w:t>，</w:t>
      </w:r>
      <w:r w:rsidR="00704E5B" w:rsidRPr="00213679">
        <w:rPr>
          <w:rFonts w:asciiTheme="minorEastAsia" w:eastAsiaTheme="minorEastAsia" w:hAnsiTheme="minorEastAsia" w:cs="新宋体" w:hint="eastAsia"/>
          <w:sz w:val="24"/>
          <w:lang w:val="zh-CN"/>
        </w:rPr>
        <w:t>不损坏地板、大理石和其他相关物品</w:t>
      </w:r>
      <w:r w:rsidR="00704E5B">
        <w:rPr>
          <w:rFonts w:asciiTheme="minorEastAsia" w:eastAsiaTheme="minorEastAsia" w:hAnsiTheme="minorEastAsia" w:cs="新宋体" w:hint="eastAsia"/>
          <w:sz w:val="24"/>
          <w:lang w:val="zh-CN"/>
        </w:rPr>
        <w:t>，</w:t>
      </w:r>
      <w:r w:rsidR="00704E5B">
        <w:rPr>
          <w:rFonts w:asciiTheme="minorEastAsia" w:eastAsiaTheme="minorEastAsia" w:hAnsiTheme="minorEastAsia" w:cs="新宋体" w:hint="eastAsia"/>
          <w:sz w:val="24"/>
        </w:rPr>
        <w:t>不得破坏原有墙地面的装饰</w:t>
      </w:r>
      <w:r w:rsidR="00704E5B" w:rsidRPr="00213679">
        <w:rPr>
          <w:rFonts w:asciiTheme="minorEastAsia" w:eastAsiaTheme="minorEastAsia" w:hAnsiTheme="minorEastAsia" w:cs="新宋体" w:hint="eastAsia"/>
          <w:sz w:val="24"/>
          <w:lang w:val="zh-CN"/>
        </w:rPr>
        <w:t>。</w:t>
      </w:r>
    </w:p>
    <w:p w:rsidR="00733CA1" w:rsidRPr="00333338" w:rsidRDefault="00704E5B" w:rsidP="00733CA1">
      <w:pPr>
        <w:spacing w:line="430" w:lineRule="exact"/>
        <w:rPr>
          <w:rFonts w:asciiTheme="minorEastAsia" w:eastAsiaTheme="minorEastAsia" w:hAnsiTheme="minorEastAsia" w:cs="新宋体"/>
          <w:sz w:val="24"/>
        </w:rPr>
      </w:pPr>
      <w:r>
        <w:rPr>
          <w:rFonts w:asciiTheme="minorEastAsia" w:eastAsiaTheme="minorEastAsia" w:hAnsiTheme="minorEastAsia" w:cs="新宋体" w:hint="eastAsia"/>
          <w:sz w:val="24"/>
          <w:lang w:val="zh-CN"/>
        </w:rPr>
        <w:t>4）花木</w:t>
      </w:r>
      <w:r w:rsidRPr="00213679">
        <w:rPr>
          <w:rFonts w:asciiTheme="minorEastAsia" w:eastAsiaTheme="minorEastAsia" w:hAnsiTheme="minorEastAsia" w:cs="新宋体" w:hint="eastAsia"/>
          <w:sz w:val="24"/>
          <w:lang w:val="zh-CN"/>
        </w:rPr>
        <w:t>养护过程中</w:t>
      </w:r>
      <w:r>
        <w:rPr>
          <w:rFonts w:asciiTheme="minorEastAsia" w:eastAsiaTheme="minorEastAsia" w:hAnsiTheme="minorEastAsia" w:cs="新宋体" w:hint="eastAsia"/>
          <w:sz w:val="24"/>
          <w:lang w:val="zh-CN"/>
        </w:rPr>
        <w:t>要保证安全、卫生工作，养护人员</w:t>
      </w:r>
      <w:r w:rsidRPr="00213679">
        <w:rPr>
          <w:rFonts w:asciiTheme="minorEastAsia" w:eastAsiaTheme="minorEastAsia" w:hAnsiTheme="minorEastAsia" w:cs="新宋体" w:hint="eastAsia"/>
          <w:sz w:val="24"/>
          <w:lang w:val="zh-CN"/>
        </w:rPr>
        <w:t>应随时清洁，做好善后工作；如有物品损坏、污染，一经核实，应予赔偿修复。</w:t>
      </w:r>
      <w:r w:rsidR="00733CA1" w:rsidRPr="00333338">
        <w:rPr>
          <w:rFonts w:asciiTheme="minorEastAsia" w:eastAsiaTheme="minorEastAsia" w:hAnsiTheme="minorEastAsia" w:cs="新宋体" w:hint="eastAsia"/>
          <w:sz w:val="24"/>
        </w:rPr>
        <w:t xml:space="preserve"> </w:t>
      </w:r>
    </w:p>
    <w:p w:rsidR="00333338" w:rsidRPr="00333338" w:rsidRDefault="00704E5B" w:rsidP="00333338">
      <w:pPr>
        <w:spacing w:line="430" w:lineRule="exact"/>
        <w:rPr>
          <w:rFonts w:asciiTheme="minorEastAsia" w:eastAsiaTheme="minorEastAsia" w:hAnsiTheme="minorEastAsia" w:cs="新宋体"/>
          <w:sz w:val="24"/>
        </w:rPr>
      </w:pPr>
      <w:r>
        <w:rPr>
          <w:rFonts w:asciiTheme="minorEastAsia" w:eastAsiaTheme="minorEastAsia" w:hAnsiTheme="minorEastAsia" w:cs="新宋体" w:hint="eastAsia"/>
          <w:sz w:val="24"/>
        </w:rPr>
        <w:t>5</w:t>
      </w:r>
      <w:r w:rsidR="00333338" w:rsidRPr="00333338">
        <w:rPr>
          <w:rFonts w:asciiTheme="minorEastAsia" w:eastAsiaTheme="minorEastAsia" w:hAnsiTheme="minorEastAsia" w:cs="新宋体" w:hint="eastAsia"/>
          <w:sz w:val="24"/>
        </w:rPr>
        <w:t>）选用花木品种的要求：①要考虑室内通风不畅、光照不足的特点，所选</w:t>
      </w:r>
      <w:proofErr w:type="gramStart"/>
      <w:r w:rsidR="00333338" w:rsidRPr="00333338">
        <w:rPr>
          <w:rFonts w:asciiTheme="minorEastAsia" w:eastAsiaTheme="minorEastAsia" w:hAnsiTheme="minorEastAsia" w:cs="新宋体" w:hint="eastAsia"/>
          <w:sz w:val="24"/>
        </w:rPr>
        <w:t>绿植</w:t>
      </w:r>
      <w:r w:rsidR="00733CA1">
        <w:rPr>
          <w:rFonts w:asciiTheme="minorEastAsia" w:eastAsiaTheme="minorEastAsia" w:hAnsiTheme="minorEastAsia" w:cs="新宋体" w:hint="eastAsia"/>
          <w:sz w:val="24"/>
        </w:rPr>
        <w:t>要</w:t>
      </w:r>
      <w:proofErr w:type="gramEnd"/>
      <w:r w:rsidR="00333338" w:rsidRPr="00333338">
        <w:rPr>
          <w:rFonts w:asciiTheme="minorEastAsia" w:eastAsiaTheme="minorEastAsia" w:hAnsiTheme="minorEastAsia" w:cs="新宋体" w:hint="eastAsia"/>
          <w:sz w:val="24"/>
        </w:rPr>
        <w:t>适宜本地室内生长；</w:t>
      </w:r>
      <w:proofErr w:type="gramStart"/>
      <w:r w:rsidR="00333338" w:rsidRPr="00333338">
        <w:rPr>
          <w:rFonts w:asciiTheme="minorEastAsia" w:eastAsiaTheme="minorEastAsia" w:hAnsiTheme="minorEastAsia" w:cs="新宋体" w:hint="eastAsia"/>
          <w:sz w:val="24"/>
        </w:rPr>
        <w:t>不</w:t>
      </w:r>
      <w:proofErr w:type="gramEnd"/>
      <w:r w:rsidR="00333338" w:rsidRPr="00333338">
        <w:rPr>
          <w:rFonts w:asciiTheme="minorEastAsia" w:eastAsiaTheme="minorEastAsia" w:hAnsiTheme="minorEastAsia" w:cs="新宋体" w:hint="eastAsia"/>
          <w:sz w:val="24"/>
        </w:rPr>
        <w:t>落叶或落叶极少；②能吸附有害气体、净化空气；③可增加室内局部空间美感。</w:t>
      </w:r>
    </w:p>
    <w:p w:rsidR="00B61496" w:rsidRDefault="00704E5B" w:rsidP="002E3775">
      <w:pPr>
        <w:spacing w:line="360" w:lineRule="auto"/>
        <w:rPr>
          <w:rFonts w:asciiTheme="minorEastAsia" w:eastAsiaTheme="minorEastAsia" w:hAnsiTheme="minorEastAsia" w:cs="新宋体"/>
          <w:sz w:val="24"/>
        </w:rPr>
      </w:pPr>
      <w:r>
        <w:rPr>
          <w:rFonts w:asciiTheme="minorEastAsia" w:eastAsiaTheme="minorEastAsia" w:hAnsiTheme="minorEastAsia" w:cs="新宋体" w:hint="eastAsia"/>
          <w:sz w:val="24"/>
        </w:rPr>
        <w:t>6</w:t>
      </w:r>
      <w:r w:rsidR="002E3775">
        <w:rPr>
          <w:rFonts w:asciiTheme="minorEastAsia" w:eastAsiaTheme="minorEastAsia" w:hAnsiTheme="minorEastAsia" w:cs="新宋体" w:hint="eastAsia"/>
          <w:sz w:val="24"/>
        </w:rPr>
        <w:t>）</w:t>
      </w:r>
      <w:r w:rsidR="00333338" w:rsidRPr="00333338">
        <w:rPr>
          <w:rFonts w:asciiTheme="minorEastAsia" w:eastAsiaTheme="minorEastAsia" w:hAnsiTheme="minorEastAsia" w:cs="新宋体" w:hint="eastAsia"/>
          <w:sz w:val="24"/>
        </w:rPr>
        <w:t>根据项目特点和采购预算，</w:t>
      </w:r>
      <w:r w:rsidR="000C253B" w:rsidRPr="00213679">
        <w:rPr>
          <w:rFonts w:asciiTheme="minorEastAsia" w:eastAsiaTheme="minorEastAsia" w:hAnsiTheme="minorEastAsia" w:cs="新宋体" w:hint="eastAsia"/>
          <w:sz w:val="24"/>
          <w:lang w:val="zh-CN"/>
        </w:rPr>
        <w:t>摆放的苗木花卉要保质保量，</w:t>
      </w:r>
      <w:r w:rsidR="00333338" w:rsidRPr="00333338">
        <w:rPr>
          <w:rFonts w:asciiTheme="minorEastAsia" w:eastAsiaTheme="minorEastAsia" w:hAnsiTheme="minorEastAsia" w:cs="新宋体" w:hint="eastAsia"/>
          <w:sz w:val="24"/>
        </w:rPr>
        <w:t>每年四次适当更换一些季节性花木品种，</w:t>
      </w:r>
      <w:r w:rsidR="001E335D">
        <w:rPr>
          <w:rFonts w:asciiTheme="minorEastAsia" w:eastAsiaTheme="minorEastAsia" w:hAnsiTheme="minorEastAsia" w:cs="新宋体" w:hint="eastAsia"/>
          <w:sz w:val="24"/>
        </w:rPr>
        <w:t>可</w:t>
      </w:r>
      <w:r w:rsidR="00333338" w:rsidRPr="00333338">
        <w:rPr>
          <w:rFonts w:asciiTheme="minorEastAsia" w:eastAsiaTheme="minorEastAsia" w:hAnsiTheme="minorEastAsia" w:cs="新宋体" w:hint="eastAsia"/>
          <w:sz w:val="24"/>
        </w:rPr>
        <w:t>在方案中明确。</w:t>
      </w:r>
    </w:p>
    <w:p w:rsidR="007F3EAA" w:rsidRPr="00E15312" w:rsidRDefault="000C253B" w:rsidP="00704E5B">
      <w:pPr>
        <w:autoSpaceDE w:val="0"/>
        <w:autoSpaceDN w:val="0"/>
        <w:adjustRightInd w:val="0"/>
        <w:snapToGrid w:val="0"/>
        <w:spacing w:line="360" w:lineRule="auto"/>
        <w:rPr>
          <w:b/>
          <w:sz w:val="24"/>
        </w:rPr>
      </w:pPr>
      <w:r>
        <w:rPr>
          <w:rFonts w:asciiTheme="minorEastAsia" w:eastAsiaTheme="minorEastAsia" w:hAnsiTheme="minorEastAsia" w:cs="新宋体" w:hint="eastAsia"/>
          <w:b/>
          <w:sz w:val="24"/>
          <w:lang w:val="zh-CN"/>
        </w:rPr>
        <w:t>三</w:t>
      </w:r>
      <w:r w:rsidR="00704E5B" w:rsidRPr="00051714">
        <w:rPr>
          <w:rFonts w:asciiTheme="minorEastAsia" w:eastAsiaTheme="minorEastAsia" w:hAnsiTheme="minorEastAsia" w:cs="新宋体" w:hint="eastAsia"/>
          <w:b/>
          <w:sz w:val="24"/>
          <w:lang w:val="zh-CN"/>
        </w:rPr>
        <w:t>、</w:t>
      </w:r>
      <w:r w:rsidR="00051714" w:rsidRPr="00051714">
        <w:rPr>
          <w:rFonts w:asciiTheme="minorEastAsia" w:eastAsiaTheme="minorEastAsia" w:hAnsiTheme="minorEastAsia" w:cs="新宋体" w:hint="eastAsia"/>
          <w:b/>
          <w:sz w:val="24"/>
          <w:lang w:val="zh-CN"/>
        </w:rPr>
        <w:t>花木</w:t>
      </w:r>
      <w:r w:rsidR="005A4202" w:rsidRPr="007F3EAA">
        <w:rPr>
          <w:rFonts w:hint="eastAsia"/>
          <w:b/>
          <w:sz w:val="24"/>
        </w:rPr>
        <w:t>养护</w:t>
      </w:r>
      <w:r w:rsidR="00727A65" w:rsidRPr="007F3EAA">
        <w:rPr>
          <w:rFonts w:hint="eastAsia"/>
          <w:b/>
          <w:sz w:val="24"/>
        </w:rPr>
        <w:t>服务标准</w:t>
      </w:r>
    </w:p>
    <w:tbl>
      <w:tblPr>
        <w:tblW w:w="10386" w:type="dxa"/>
        <w:jc w:val="center"/>
        <w:tblInd w:w="-36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1090"/>
        <w:gridCol w:w="4536"/>
        <w:gridCol w:w="4182"/>
      </w:tblGrid>
      <w:tr w:rsidR="00727A65" w:rsidTr="00177D20">
        <w:trPr>
          <w:trHeight w:val="484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 w:rsidP="00F157CF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序号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工作项目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工作内容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工作标准</w:t>
            </w:r>
          </w:p>
        </w:tc>
      </w:tr>
      <w:tr w:rsidR="00727A65" w:rsidTr="00177D20">
        <w:trPr>
          <w:trHeight w:val="522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/>
                <w:kern w:val="0"/>
                <w:sz w:val="24"/>
              </w:rPr>
              <w:t>1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浇水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及时浇水，保证土壤湿润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盆土见干见湿。</w:t>
            </w:r>
          </w:p>
        </w:tc>
      </w:tr>
      <w:tr w:rsidR="00727A65" w:rsidTr="00177D20">
        <w:trPr>
          <w:trHeight w:val="948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/>
                <w:kern w:val="0"/>
                <w:sz w:val="24"/>
              </w:rPr>
              <w:t>2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施肥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 w:rsidP="00E15312">
            <w:pPr>
              <w:widowControl/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每年施肥两次，分为春秋天</w:t>
            </w:r>
            <w:r w:rsidR="00AD60C0"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，</w:t>
            </w: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大约在</w:t>
            </w:r>
            <w:r w:rsidRPr="00177D20">
              <w:rPr>
                <w:rFonts w:asciiTheme="minorEastAsia" w:eastAsiaTheme="minorEastAsia" w:hAnsiTheme="minorEastAsia"/>
                <w:kern w:val="0"/>
                <w:sz w:val="24"/>
              </w:rPr>
              <w:t>4</w:t>
            </w: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月、</w:t>
            </w:r>
            <w:r w:rsidRPr="00177D20">
              <w:rPr>
                <w:rFonts w:asciiTheme="minorEastAsia" w:eastAsiaTheme="minorEastAsia" w:hAnsiTheme="minorEastAsia"/>
                <w:kern w:val="0"/>
                <w:sz w:val="24"/>
              </w:rPr>
              <w:t>9</w:t>
            </w: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月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 w:rsidP="000B050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植株丰满健壮，株</w:t>
            </w:r>
            <w:proofErr w:type="gramStart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形自然</w:t>
            </w:r>
            <w:proofErr w:type="gramEnd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匀称；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植株颜色为正常绿色</w:t>
            </w:r>
            <w:r w:rsidRPr="00177D20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,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光亮；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1"/>
              </w:numPr>
              <w:spacing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肥料符合环保标准，无毒无异味。</w:t>
            </w:r>
          </w:p>
        </w:tc>
      </w:tr>
      <w:tr w:rsidR="00727A65" w:rsidTr="00177D20">
        <w:trPr>
          <w:trHeight w:val="1376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/>
                <w:kern w:val="0"/>
                <w:sz w:val="24"/>
              </w:rPr>
              <w:t>3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叶片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 w:rsidP="000B0509">
            <w:pPr>
              <w:pStyle w:val="a3"/>
              <w:numPr>
                <w:ilvl w:val="0"/>
                <w:numId w:val="2"/>
              </w:numPr>
              <w:tabs>
                <w:tab w:val="left" w:pos="369"/>
              </w:tabs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用清水或布片清除叶片上灰尘；</w:t>
            </w:r>
          </w:p>
          <w:p w:rsidR="00AD60C0" w:rsidRPr="00177D20" w:rsidRDefault="00727A65" w:rsidP="000B0509">
            <w:pPr>
              <w:pStyle w:val="a3"/>
              <w:numPr>
                <w:ilvl w:val="0"/>
                <w:numId w:val="2"/>
              </w:numPr>
              <w:tabs>
                <w:tab w:val="left" w:pos="369"/>
              </w:tabs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用剪刀将叶片上枯黄、</w:t>
            </w:r>
            <w:proofErr w:type="gramStart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暗灰等</w:t>
            </w:r>
            <w:proofErr w:type="gramEnd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非正常色</w:t>
            </w:r>
          </w:p>
          <w:p w:rsidR="00727A65" w:rsidRPr="00177D20" w:rsidRDefault="00727A65" w:rsidP="00AD60C0">
            <w:pPr>
              <w:pStyle w:val="a3"/>
              <w:tabs>
                <w:tab w:val="left" w:pos="369"/>
              </w:tabs>
              <w:spacing w:before="100" w:beforeAutospacing="1" w:after="100" w:afterAutospacing="1" w:line="325" w:lineRule="atLeast"/>
              <w:ind w:left="420" w:firstLine="0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叶片剪掉。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F157CF" w:rsidP="000B0509">
            <w:pPr>
              <w:pStyle w:val="a3"/>
              <w:numPr>
                <w:ilvl w:val="0"/>
                <w:numId w:val="3"/>
              </w:numPr>
              <w:tabs>
                <w:tab w:val="left" w:pos="368"/>
              </w:tabs>
              <w:spacing w:before="100" w:beforeAutospacing="1" w:after="100" w:afterAutospacing="1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植株在中高以上花木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的叶片上不能有明显的灰尘，保证能清晰看到花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木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叶片的正常脉络；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3"/>
              </w:numPr>
              <w:tabs>
                <w:tab w:val="left" w:pos="368"/>
              </w:tabs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植株为小棵花</w:t>
            </w:r>
            <w:r w:rsidR="00F157CF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木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，保证做到大叶片</w:t>
            </w:r>
            <w:r w:rsidR="00F157CF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 xml:space="preserve"> 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上无灰尘痕迹；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3"/>
              </w:numPr>
              <w:tabs>
                <w:tab w:val="left" w:pos="368"/>
              </w:tabs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叶片上没有任何黄叶、枯叶；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3"/>
              </w:numPr>
              <w:tabs>
                <w:tab w:val="left" w:pos="368"/>
              </w:tabs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</w:rPr>
              <w:t>修剪不破坏叶形</w:t>
            </w:r>
            <w:proofErr w:type="spellEnd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727A65" w:rsidTr="00177D20">
        <w:trPr>
          <w:trHeight w:val="968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/>
                <w:kern w:val="0"/>
                <w:sz w:val="24"/>
              </w:rPr>
              <w:lastRenderedPageBreak/>
              <w:t>4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花盆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 w:rsidP="000B0509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清除盆具上水痕、泥土痕迹；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</w:rPr>
              <w:t>清除盆内落叶、枯叶</w:t>
            </w:r>
            <w:proofErr w:type="spellEnd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4"/>
              </w:numPr>
              <w:spacing w:before="100" w:before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拣出盆内烟头、废纸等。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 w:rsidP="000B0509">
            <w:pPr>
              <w:pStyle w:val="a3"/>
              <w:numPr>
                <w:ilvl w:val="0"/>
                <w:numId w:val="5"/>
              </w:numPr>
              <w:tabs>
                <w:tab w:val="left" w:pos="368"/>
              </w:tabs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gramStart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盆具与环境</w:t>
            </w:r>
            <w:proofErr w:type="gramEnd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及植物株形相协调，套缸要美观；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5"/>
              </w:numPr>
              <w:tabs>
                <w:tab w:val="left" w:pos="368"/>
              </w:tabs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盆具上一律不出现水、泥土的痕迹；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5"/>
              </w:numPr>
              <w:tabs>
                <w:tab w:val="left" w:pos="368"/>
              </w:tabs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盆具清洁，不出现任何异物。</w:t>
            </w:r>
          </w:p>
        </w:tc>
      </w:tr>
      <w:tr w:rsidR="00727A65" w:rsidTr="00177D20">
        <w:trPr>
          <w:trHeight w:val="145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/>
                <w:kern w:val="0"/>
                <w:sz w:val="24"/>
              </w:rPr>
              <w:t>5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proofErr w:type="gramStart"/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盆垫</w:t>
            </w:r>
            <w:proofErr w:type="gramEnd"/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 w:rsidP="000B050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spellStart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</w:rPr>
              <w:t>吸出盆垫内泥土</w:t>
            </w:r>
            <w:proofErr w:type="spellEnd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</w:rPr>
              <w:t>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6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清除盆垫内水垢印记。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 w:rsidP="000B0509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gramStart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盆垫需</w:t>
            </w:r>
            <w:proofErr w:type="gramEnd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与花盆在大小、形状、色彩上相配套；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7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在每次工作结束后，盆垫内除有较少清水外，保证盆垫内是干净的，白色的；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7"/>
              </w:numPr>
              <w:spacing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遇有</w:t>
            </w:r>
            <w:proofErr w:type="gramStart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盆垫出现</w:t>
            </w:r>
            <w:proofErr w:type="gramEnd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水垢，无法去除，须及时更换新的盆垫。</w:t>
            </w:r>
          </w:p>
        </w:tc>
      </w:tr>
      <w:tr w:rsidR="00727A65" w:rsidTr="00177D20">
        <w:trPr>
          <w:trHeight w:val="1062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/>
                <w:kern w:val="0"/>
                <w:sz w:val="24"/>
              </w:rPr>
              <w:t>6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换花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对状态不佳的花卉进行调换。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 w:rsidP="000B0509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严重枯黄或生长不良的</w:t>
            </w:r>
            <w:r w:rsidRPr="00177D20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个工作日更换；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8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严重病虫害无法在现场处理的</w:t>
            </w:r>
            <w:r w:rsidRPr="00177D20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个工作日更换；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8"/>
              </w:numPr>
              <w:spacing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不适应环境严重落叶的</w:t>
            </w:r>
            <w:r w:rsidRPr="00177D20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3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个工作日更换。</w:t>
            </w:r>
          </w:p>
        </w:tc>
      </w:tr>
      <w:tr w:rsidR="00727A65" w:rsidTr="00177D20">
        <w:trPr>
          <w:trHeight w:val="6215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/>
                <w:kern w:val="0"/>
                <w:sz w:val="24"/>
              </w:rPr>
              <w:t>7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现场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121B23" w:rsidRDefault="00727A65">
            <w:pPr>
              <w:widowControl/>
              <w:spacing w:line="325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服务时间、着装、工作态度、环境卫生、</w:t>
            </w:r>
          </w:p>
          <w:p w:rsidR="00727A65" w:rsidRPr="00177D20" w:rsidRDefault="00727A65">
            <w:pPr>
              <w:widowControl/>
              <w:spacing w:line="325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调换安排、花盆与标牌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F157CF" w:rsidP="000B0509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每周</w:t>
            </w:r>
            <w:r w:rsidR="00051714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二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次</w:t>
            </w:r>
            <w:r w:rsidR="001E335D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需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安排</w:t>
            </w:r>
            <w:r w:rsidR="00727A65" w:rsidRPr="00177D20"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  <w:t>1-2</w:t>
            </w:r>
            <w:r w:rsidR="00F93793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名工作人员负责现场巡查、整形修剪、浇水除草；如有特殊情况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需随叫随到；</w:t>
            </w:r>
          </w:p>
          <w:p w:rsidR="00727A65" w:rsidRPr="00177D20" w:rsidRDefault="001E335D" w:rsidP="000B0509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现场工作人员要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着统一工服，佩带工作标牌</w:t>
            </w:r>
            <w:r w:rsidR="00802693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，文明用语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；</w:t>
            </w:r>
          </w:p>
          <w:p w:rsidR="00727A65" w:rsidRPr="00177D20" w:rsidRDefault="00727A65" w:rsidP="000B0509">
            <w:pPr>
              <w:pStyle w:val="a3"/>
              <w:numPr>
                <w:ilvl w:val="0"/>
                <w:numId w:val="9"/>
              </w:numPr>
              <w:tabs>
                <w:tab w:val="left" w:pos="510"/>
              </w:tabs>
              <w:spacing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现场工作人员应遵守</w:t>
            </w:r>
            <w:r w:rsidR="00F93793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采购</w:t>
            </w:r>
            <w:r w:rsidR="001E335D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人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的规章制度，不得影响</w:t>
            </w:r>
            <w:r w:rsidR="00F93793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采购</w:t>
            </w:r>
            <w:r w:rsidR="001E335D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人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的正常工作秩序；</w:t>
            </w:r>
          </w:p>
          <w:p w:rsidR="00727A65" w:rsidRPr="00177D20" w:rsidRDefault="001E335D" w:rsidP="000B0509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养护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服务结束后，保证现场环境的清洁、整齐；</w:t>
            </w:r>
          </w:p>
          <w:p w:rsidR="00727A65" w:rsidRPr="00177D20" w:rsidRDefault="00F157CF" w:rsidP="000B0509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对现场花木进行调换的，须至少提前一天通知</w:t>
            </w:r>
            <w:r w:rsidR="002E377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采购</w:t>
            </w:r>
            <w:r w:rsidR="001E335D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人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，在得到</w:t>
            </w:r>
            <w:r w:rsidR="002E377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采购</w:t>
            </w:r>
            <w:r w:rsidR="001E335D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人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同意后再行调换，调换完毕后，由</w:t>
            </w:r>
            <w:r w:rsidR="002E377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采购</w:t>
            </w:r>
            <w:r w:rsidR="001E335D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人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签字确认；</w:t>
            </w:r>
          </w:p>
          <w:p w:rsidR="00727A65" w:rsidRPr="00177D20" w:rsidRDefault="00F157CF" w:rsidP="000B0509">
            <w:pPr>
              <w:pStyle w:val="a3"/>
              <w:numPr>
                <w:ilvl w:val="0"/>
                <w:numId w:val="9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现场花木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的盆具需协调统一；</w:t>
            </w:r>
          </w:p>
          <w:p w:rsidR="00727A65" w:rsidRPr="00177D20" w:rsidRDefault="002E3775" w:rsidP="000B0509">
            <w:pPr>
              <w:pStyle w:val="a3"/>
              <w:numPr>
                <w:ilvl w:val="0"/>
                <w:numId w:val="9"/>
              </w:numPr>
              <w:tabs>
                <w:tab w:val="left" w:pos="369"/>
              </w:tabs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若因</w:t>
            </w:r>
            <w:proofErr w:type="gramStart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成交商</w:t>
            </w:r>
            <w:proofErr w:type="gramEnd"/>
            <w:r w:rsidR="00F157CF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操作不当而导致的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采购</w:t>
            </w:r>
            <w:r w:rsidR="001E335D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人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财产损失的，</w:t>
            </w:r>
            <w:proofErr w:type="gramStart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由成交商</w:t>
            </w:r>
            <w:proofErr w:type="gramEnd"/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照价赔偿，赔偿款项可从当月服务费中扣除；</w:t>
            </w:r>
          </w:p>
          <w:p w:rsidR="00727A65" w:rsidRPr="00177D20" w:rsidRDefault="002E3775" w:rsidP="002E3775">
            <w:pPr>
              <w:pStyle w:val="a3"/>
              <w:numPr>
                <w:ilvl w:val="0"/>
                <w:numId w:val="9"/>
              </w:numPr>
              <w:tabs>
                <w:tab w:val="left" w:pos="369"/>
              </w:tabs>
              <w:spacing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proofErr w:type="gramStart"/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成交商</w:t>
            </w:r>
            <w:proofErr w:type="gramEnd"/>
            <w:r w:rsidR="00850A4E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的当月服务质量将受到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采购</w:t>
            </w:r>
            <w:r w:rsidR="00850A4E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人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的</w:t>
            </w:r>
            <w:r w:rsidR="00454EBC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检查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和</w:t>
            </w:r>
            <w:r w:rsidR="00454EBC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监督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。</w:t>
            </w:r>
          </w:p>
        </w:tc>
      </w:tr>
      <w:tr w:rsidR="00727A65" w:rsidTr="00177D20">
        <w:trPr>
          <w:trHeight w:val="1312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/>
                <w:kern w:val="0"/>
                <w:sz w:val="24"/>
              </w:rPr>
              <w:t>8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服务监督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多层次的客户满意</w:t>
            </w:r>
            <w:proofErr w:type="gramStart"/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度保障</w:t>
            </w:r>
            <w:proofErr w:type="gramEnd"/>
            <w:r w:rsidRPr="00177D20">
              <w:rPr>
                <w:rFonts w:asciiTheme="minorEastAsia" w:eastAsiaTheme="minorEastAsia" w:hAnsiTheme="minorEastAsia" w:hint="eastAsia"/>
                <w:kern w:val="0"/>
                <w:sz w:val="24"/>
              </w:rPr>
              <w:t>系统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F157CF" w:rsidP="000B0509">
            <w:pPr>
              <w:pStyle w:val="a3"/>
              <w:numPr>
                <w:ilvl w:val="0"/>
                <w:numId w:val="10"/>
              </w:numPr>
              <w:spacing w:before="100" w:beforeAutospacing="1" w:after="100" w:afterAutospacing="1"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每一次的养护工作需要有</w:t>
            </w:r>
            <w:r w:rsidR="002E377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采购</w:t>
            </w:r>
            <w:r w:rsidR="00454EBC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人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的签字确认；</w:t>
            </w:r>
          </w:p>
          <w:p w:rsidR="00727A65" w:rsidRPr="00177D20" w:rsidRDefault="00F93793" w:rsidP="00F157CF">
            <w:pPr>
              <w:pStyle w:val="a3"/>
              <w:numPr>
                <w:ilvl w:val="0"/>
                <w:numId w:val="10"/>
              </w:numPr>
              <w:spacing w:line="325" w:lineRule="atLeast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定期进行回访，了解采购人</w:t>
            </w:r>
            <w:r w:rsidR="002E377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需求，检查养护质量，调查采购</w:t>
            </w:r>
            <w:r w:rsidR="001E335D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人的</w:t>
            </w:r>
            <w:r w:rsidR="00727A6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满意度。</w:t>
            </w:r>
          </w:p>
        </w:tc>
      </w:tr>
      <w:tr w:rsidR="00727A65" w:rsidTr="00177D20">
        <w:trPr>
          <w:trHeight w:val="1025"/>
          <w:jc w:val="center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>
            <w:pPr>
              <w:widowControl/>
              <w:spacing w:before="100" w:beforeAutospacing="1" w:after="100" w:afterAutospacing="1" w:line="325" w:lineRule="atLeast"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177D20">
              <w:rPr>
                <w:rFonts w:asciiTheme="minorEastAsia" w:eastAsiaTheme="minorEastAsia" w:hAnsiTheme="minor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 w:rsidP="00177D20">
            <w:pPr>
              <w:shd w:val="clear" w:color="auto" w:fill="FFFFFF"/>
              <w:snapToGrid w:val="0"/>
              <w:spacing w:line="360" w:lineRule="auto"/>
              <w:ind w:left="720" w:hangingChars="300" w:hanging="7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</w:rPr>
              <w:t>其它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727A65" w:rsidP="000B0509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325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法定节假日等特殊要求的节日</w:t>
            </w:r>
            <w:r w:rsidR="00F157CF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花木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布置；</w:t>
            </w:r>
          </w:p>
          <w:p w:rsidR="00727A65" w:rsidRPr="00177D20" w:rsidRDefault="00727A65" w:rsidP="00A659BA">
            <w:pPr>
              <w:pStyle w:val="a3"/>
              <w:numPr>
                <w:ilvl w:val="0"/>
                <w:numId w:val="11"/>
              </w:numPr>
              <w:spacing w:before="100" w:beforeAutospacing="1" w:after="100" w:afterAutospacing="1" w:line="325" w:lineRule="atLeast"/>
              <w:jc w:val="both"/>
              <w:rPr>
                <w:rFonts w:asciiTheme="minorEastAsia" w:eastAsiaTheme="minorEastAsia" w:hAnsiTheme="minorEastAsia"/>
                <w:sz w:val="24"/>
                <w:szCs w:val="24"/>
                <w:lang w:eastAsia="zh-CN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负责</w:t>
            </w:r>
            <w:r w:rsidR="002E3775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采购</w:t>
            </w:r>
            <w:r w:rsidR="00A659BA"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人</w:t>
            </w:r>
            <w:r w:rsidRPr="00177D20"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  <w:t>自有植物的养护。</w:t>
            </w:r>
          </w:p>
        </w:tc>
        <w:tc>
          <w:tcPr>
            <w:tcW w:w="4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27A65" w:rsidRPr="00177D20" w:rsidRDefault="00A659BA" w:rsidP="00F157CF">
            <w:pPr>
              <w:spacing w:line="325" w:lineRule="atLeast"/>
              <w:rPr>
                <w:rFonts w:asciiTheme="minorEastAsia" w:eastAsiaTheme="minorEastAsia" w:hAnsiTheme="minorEastAsia"/>
                <w:sz w:val="24"/>
              </w:rPr>
            </w:pPr>
            <w:r w:rsidRPr="00177D20">
              <w:rPr>
                <w:rFonts w:asciiTheme="minorEastAsia" w:eastAsiaTheme="minorEastAsia" w:hAnsiTheme="minorEastAsia" w:hint="eastAsia"/>
                <w:sz w:val="24"/>
              </w:rPr>
              <w:t>四大节日（元旦、春节、五一、国庆）</w:t>
            </w:r>
            <w:r w:rsidR="005C5C9D" w:rsidRPr="00177D20">
              <w:rPr>
                <w:rFonts w:asciiTheme="minorEastAsia" w:eastAsiaTheme="minorEastAsia" w:hAnsiTheme="minorEastAsia" w:hint="eastAsia"/>
                <w:sz w:val="24"/>
              </w:rPr>
              <w:t>增加景观效果、增添节日气氛。</w:t>
            </w:r>
          </w:p>
        </w:tc>
      </w:tr>
    </w:tbl>
    <w:p w:rsidR="00F157CF" w:rsidRPr="00B61496" w:rsidRDefault="000C253B" w:rsidP="00454EBC">
      <w:pPr>
        <w:autoSpaceDE w:val="0"/>
        <w:autoSpaceDN w:val="0"/>
        <w:adjustRightInd w:val="0"/>
        <w:spacing w:line="460" w:lineRule="exact"/>
        <w:ind w:leftChars="-135" w:left="-283" w:firstLineChars="117" w:firstLine="282"/>
        <w:rPr>
          <w:b/>
          <w:sz w:val="24"/>
        </w:rPr>
      </w:pPr>
      <w:r>
        <w:rPr>
          <w:rFonts w:hint="eastAsia"/>
          <w:b/>
          <w:sz w:val="24"/>
        </w:rPr>
        <w:t>四</w:t>
      </w:r>
      <w:r w:rsidR="00B61496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费用及</w:t>
      </w:r>
      <w:r w:rsidR="00B8758D">
        <w:rPr>
          <w:rFonts w:hint="eastAsia"/>
          <w:b/>
          <w:sz w:val="24"/>
        </w:rPr>
        <w:t>付款方式</w:t>
      </w:r>
    </w:p>
    <w:p w:rsidR="00B8758D" w:rsidRDefault="00454EBC" w:rsidP="00B8758D">
      <w:pPr>
        <w:tabs>
          <w:tab w:val="left" w:pos="142"/>
        </w:tabs>
        <w:autoSpaceDE w:val="0"/>
        <w:autoSpaceDN w:val="0"/>
        <w:adjustRightInd w:val="0"/>
        <w:spacing w:line="460" w:lineRule="exac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="000C253B">
        <w:rPr>
          <w:rFonts w:hint="eastAsia"/>
          <w:sz w:val="24"/>
        </w:rPr>
        <w:t>项目承包费用：</w:t>
      </w:r>
      <w:r w:rsidR="005A4202">
        <w:rPr>
          <w:rFonts w:hint="eastAsia"/>
          <w:sz w:val="24"/>
        </w:rPr>
        <w:t>在承包区域内提供相关花木</w:t>
      </w:r>
      <w:r w:rsidR="00727A65">
        <w:rPr>
          <w:rFonts w:hint="eastAsia"/>
          <w:sz w:val="24"/>
        </w:rPr>
        <w:t>租赁摆放及养护服务所需承担的一切人员工资、奖金、各种加班费、各种社会保险、食宿与交通、设备及工具、器材、消耗材料、仓储、运输、管理费用、税费、利润、完成合同所需的一切本身和不可或缺的所有工作开支、政策性文件规定及合同包含的所有风险、责任等各项全部费用并承担一切风险责任。</w:t>
      </w:r>
    </w:p>
    <w:p w:rsidR="00B52BD4" w:rsidRPr="009D3BA7" w:rsidRDefault="00B8758D" w:rsidP="00B52BD4">
      <w:pPr>
        <w:tabs>
          <w:tab w:val="left" w:pos="142"/>
        </w:tabs>
        <w:autoSpaceDE w:val="0"/>
        <w:autoSpaceDN w:val="0"/>
        <w:adjustRightInd w:val="0"/>
        <w:spacing w:line="460" w:lineRule="exact"/>
        <w:rPr>
          <w:rFonts w:asciiTheme="minorEastAsia" w:eastAsiaTheme="minorEastAsia" w:hAnsiTheme="minorEastAsia" w:cs="Arial Unicode MS"/>
          <w:sz w:val="24"/>
          <w:u w:color="000000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="00195A7D" w:rsidRPr="00195A7D">
        <w:rPr>
          <w:rFonts w:asciiTheme="minorEastAsia" w:eastAsiaTheme="minorEastAsia" w:hAnsiTheme="minorEastAsia" w:hint="eastAsia"/>
          <w:sz w:val="24"/>
        </w:rPr>
        <w:t>付款方式：</w:t>
      </w:r>
      <w:r w:rsidR="00B61496">
        <w:rPr>
          <w:rFonts w:ascii="宋体" w:hAnsi="宋体" w:hint="eastAsia"/>
          <w:sz w:val="24"/>
        </w:rPr>
        <w:t>按</w:t>
      </w:r>
      <w:r w:rsidR="000C253B">
        <w:rPr>
          <w:rFonts w:ascii="宋体" w:hAnsi="宋体" w:hint="eastAsia"/>
          <w:sz w:val="24"/>
        </w:rPr>
        <w:t>照采购人</w:t>
      </w:r>
      <w:r w:rsidR="00B61496">
        <w:rPr>
          <w:rFonts w:ascii="宋体" w:hAnsi="宋体" w:hint="eastAsia"/>
          <w:sz w:val="24"/>
        </w:rPr>
        <w:t>实际租</w:t>
      </w:r>
      <w:r w:rsidR="00460FCF">
        <w:rPr>
          <w:rFonts w:ascii="宋体" w:hAnsi="宋体" w:hint="eastAsia"/>
          <w:sz w:val="24"/>
        </w:rPr>
        <w:t>赁</w:t>
      </w:r>
      <w:r w:rsidR="00B61496">
        <w:rPr>
          <w:rFonts w:ascii="宋体" w:hAnsi="宋体" w:hint="eastAsia"/>
          <w:sz w:val="24"/>
        </w:rPr>
        <w:t>摆</w:t>
      </w:r>
      <w:r w:rsidR="00460FCF">
        <w:rPr>
          <w:rFonts w:ascii="宋体" w:hAnsi="宋体" w:hint="eastAsia"/>
          <w:sz w:val="24"/>
        </w:rPr>
        <w:t>放</w:t>
      </w:r>
      <w:r w:rsidR="001E335D">
        <w:rPr>
          <w:rFonts w:ascii="宋体" w:hAnsi="宋体" w:hint="eastAsia"/>
          <w:sz w:val="24"/>
        </w:rPr>
        <w:t>的</w:t>
      </w:r>
      <w:r w:rsidR="00BA08A7">
        <w:rPr>
          <w:rFonts w:ascii="宋体" w:hAnsi="宋体" w:hint="eastAsia"/>
          <w:sz w:val="24"/>
        </w:rPr>
        <w:t>花木品种和</w:t>
      </w:r>
      <w:r w:rsidR="00B61496" w:rsidRPr="00195A7D">
        <w:rPr>
          <w:rFonts w:ascii="宋体" w:hAnsi="宋体" w:hint="eastAsia"/>
          <w:sz w:val="24"/>
        </w:rPr>
        <w:t>数量</w:t>
      </w:r>
      <w:r w:rsidR="00BA08A7">
        <w:rPr>
          <w:rFonts w:ascii="宋体" w:hAnsi="宋体" w:hint="eastAsia"/>
          <w:sz w:val="24"/>
        </w:rPr>
        <w:t>，</w:t>
      </w:r>
      <w:r w:rsidR="00B61496">
        <w:rPr>
          <w:rFonts w:ascii="宋体" w:hAnsi="宋体" w:hint="eastAsia"/>
          <w:sz w:val="24"/>
        </w:rPr>
        <w:t>每</w:t>
      </w:r>
      <w:r w:rsidR="004F3A0D">
        <w:rPr>
          <w:rFonts w:ascii="宋体" w:hAnsi="宋体" w:hint="eastAsia"/>
          <w:sz w:val="24"/>
        </w:rPr>
        <w:t>季度</w:t>
      </w:r>
      <w:r w:rsidR="003D3A8E">
        <w:rPr>
          <w:rFonts w:ascii="宋体" w:hAnsi="宋体" w:hint="eastAsia"/>
          <w:sz w:val="24"/>
        </w:rPr>
        <w:t>结算</w:t>
      </w:r>
      <w:r w:rsidR="00BA08A7">
        <w:rPr>
          <w:rFonts w:ascii="宋体" w:hAnsi="宋体" w:hint="eastAsia"/>
          <w:sz w:val="24"/>
        </w:rPr>
        <w:t>一次</w:t>
      </w:r>
      <w:r w:rsidR="008E2349">
        <w:rPr>
          <w:rFonts w:asciiTheme="minorEastAsia" w:eastAsiaTheme="minorEastAsia" w:hAnsiTheme="minorEastAsia" w:hint="eastAsia"/>
          <w:sz w:val="24"/>
        </w:rPr>
        <w:t>。</w:t>
      </w:r>
      <w:r w:rsidR="00B52BD4">
        <w:rPr>
          <w:rFonts w:ascii="宋体" w:hAnsi="宋体" w:hint="eastAsia"/>
          <w:sz w:val="24"/>
        </w:rPr>
        <w:t>实际结算金额经双方</w:t>
      </w:r>
      <w:r w:rsidR="00195A7D" w:rsidRPr="008E2349">
        <w:rPr>
          <w:rFonts w:ascii="宋体" w:hAnsi="宋体" w:hint="eastAsia"/>
          <w:sz w:val="24"/>
        </w:rPr>
        <w:t>确认</w:t>
      </w:r>
      <w:r w:rsidR="00B52BD4">
        <w:rPr>
          <w:rFonts w:ascii="宋体" w:hAnsi="宋体" w:hint="eastAsia"/>
          <w:sz w:val="24"/>
        </w:rPr>
        <w:t>形成</w:t>
      </w:r>
      <w:r w:rsidR="00195A7D" w:rsidRPr="008E2349">
        <w:rPr>
          <w:rFonts w:ascii="宋体" w:hAnsi="宋体" w:hint="eastAsia"/>
          <w:sz w:val="24"/>
        </w:rPr>
        <w:t>服务区域内的花木</w:t>
      </w:r>
      <w:r w:rsidR="00B52BD4">
        <w:rPr>
          <w:rFonts w:ascii="宋体" w:hAnsi="宋体" w:hint="eastAsia"/>
          <w:sz w:val="24"/>
        </w:rPr>
        <w:t>租摆结算清单</w:t>
      </w:r>
      <w:r w:rsidR="009D3BA7">
        <w:rPr>
          <w:rFonts w:ascii="宋体" w:hAnsi="宋体" w:hint="eastAsia"/>
          <w:sz w:val="24"/>
        </w:rPr>
        <w:t>且</w:t>
      </w:r>
      <w:proofErr w:type="gramStart"/>
      <w:r w:rsidR="009D3BA7">
        <w:rPr>
          <w:rFonts w:ascii="宋体" w:hAnsi="宋体" w:hint="eastAsia"/>
          <w:sz w:val="24"/>
        </w:rPr>
        <w:t>由</w:t>
      </w:r>
      <w:r w:rsidR="00B52BD4">
        <w:rPr>
          <w:rFonts w:ascii="宋体" w:hAnsi="宋体" w:hint="eastAsia"/>
          <w:sz w:val="24"/>
        </w:rPr>
        <w:t>成交商</w:t>
      </w:r>
      <w:proofErr w:type="gramEnd"/>
      <w:r w:rsidR="00B52BD4">
        <w:rPr>
          <w:rFonts w:ascii="宋体" w:hAnsi="宋体" w:hint="eastAsia"/>
          <w:sz w:val="24"/>
        </w:rPr>
        <w:t>提供等额</w:t>
      </w:r>
      <w:r w:rsidR="00195A7D" w:rsidRPr="008E2349">
        <w:rPr>
          <w:rFonts w:ascii="宋体" w:hAnsi="宋体" w:hint="eastAsia"/>
          <w:sz w:val="24"/>
        </w:rPr>
        <w:t>的</w:t>
      </w:r>
      <w:r w:rsidR="004F3A0D">
        <w:rPr>
          <w:rFonts w:ascii="宋体" w:hAnsi="宋体" w:hint="eastAsia"/>
          <w:sz w:val="24"/>
        </w:rPr>
        <w:t>增值税专用</w:t>
      </w:r>
      <w:r w:rsidR="00195A7D" w:rsidRPr="008E2349">
        <w:rPr>
          <w:rFonts w:ascii="宋体" w:hAnsi="宋体" w:hint="eastAsia"/>
          <w:sz w:val="24"/>
        </w:rPr>
        <w:t>发票</w:t>
      </w:r>
      <w:r w:rsidR="009D3BA7">
        <w:rPr>
          <w:rFonts w:ascii="宋体" w:hAnsi="宋体" w:hint="eastAsia"/>
          <w:sz w:val="24"/>
        </w:rPr>
        <w:t>，并</w:t>
      </w:r>
      <w:r w:rsidR="009D3BA7">
        <w:rPr>
          <w:rFonts w:asciiTheme="minorEastAsia" w:eastAsiaTheme="minorEastAsia" w:hAnsiTheme="minorEastAsia" w:hint="eastAsia"/>
          <w:sz w:val="24"/>
        </w:rPr>
        <w:t>承诺其开具发票的形式与内容真实、合法、准确、完整、有效。</w:t>
      </w:r>
      <w:r w:rsidR="009D3BA7">
        <w:rPr>
          <w:rFonts w:ascii="宋体" w:hAnsi="宋体"/>
          <w:sz w:val="24"/>
        </w:rPr>
        <w:t>采购人审核无误后，在</w:t>
      </w:r>
      <w:r w:rsidR="009D3BA7">
        <w:rPr>
          <w:rFonts w:ascii="宋体" w:hAnsi="宋体" w:hint="eastAsia"/>
          <w:sz w:val="24"/>
        </w:rPr>
        <w:t>30个工作日内</w:t>
      </w:r>
      <w:r w:rsidR="00B52BD4">
        <w:rPr>
          <w:rFonts w:ascii="宋体" w:hAnsi="宋体"/>
          <w:sz w:val="24"/>
        </w:rPr>
        <w:t>向</w:t>
      </w:r>
      <w:proofErr w:type="gramStart"/>
      <w:r w:rsidR="00B52BD4">
        <w:rPr>
          <w:rFonts w:ascii="宋体" w:hAnsi="宋体"/>
          <w:sz w:val="24"/>
        </w:rPr>
        <w:t>成交商</w:t>
      </w:r>
      <w:proofErr w:type="gramEnd"/>
      <w:r w:rsidR="00B52BD4" w:rsidRPr="00B52BD4">
        <w:rPr>
          <w:rFonts w:ascii="宋体" w:hAnsi="宋体"/>
          <w:sz w:val="24"/>
        </w:rPr>
        <w:t>支付对应价款。</w:t>
      </w:r>
    </w:p>
    <w:p w:rsidR="005A4202" w:rsidRPr="00195A7D" w:rsidRDefault="005A4202" w:rsidP="005A4202">
      <w:pPr>
        <w:autoSpaceDE w:val="0"/>
        <w:autoSpaceDN w:val="0"/>
        <w:adjustRightInd w:val="0"/>
        <w:spacing w:line="460" w:lineRule="exact"/>
        <w:ind w:leftChars="-67" w:left="-141"/>
        <w:rPr>
          <w:rFonts w:asciiTheme="minorEastAsia" w:eastAsiaTheme="minorEastAsia" w:hAnsiTheme="minorEastAsia"/>
          <w:sz w:val="24"/>
        </w:rPr>
      </w:pPr>
    </w:p>
    <w:p w:rsidR="00727A65" w:rsidRDefault="00727A65" w:rsidP="00727A65">
      <w:pPr>
        <w:spacing w:beforeLines="50" w:before="156" w:afterLines="50" w:after="156" w:line="360" w:lineRule="auto"/>
        <w:rPr>
          <w:b/>
          <w:color w:val="000000"/>
          <w:kern w:val="0"/>
          <w:szCs w:val="21"/>
          <w:lang w:bidi="ar"/>
        </w:rPr>
      </w:pPr>
    </w:p>
    <w:sectPr w:rsidR="00727A65" w:rsidSect="00F157CF">
      <w:pgSz w:w="11906" w:h="16838"/>
      <w:pgMar w:top="1077" w:right="1191" w:bottom="107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02D" w:rsidRDefault="0046302D" w:rsidP="00AD60C0">
      <w:r>
        <w:separator/>
      </w:r>
    </w:p>
  </w:endnote>
  <w:endnote w:type="continuationSeparator" w:id="0">
    <w:p w:rsidR="0046302D" w:rsidRDefault="0046302D" w:rsidP="00AD6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02D" w:rsidRDefault="0046302D" w:rsidP="00AD60C0">
      <w:r>
        <w:separator/>
      </w:r>
    </w:p>
  </w:footnote>
  <w:footnote w:type="continuationSeparator" w:id="0">
    <w:p w:rsidR="0046302D" w:rsidRDefault="0046302D" w:rsidP="00AD60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7E4D"/>
    <w:multiLevelType w:val="hybridMultilevel"/>
    <w:tmpl w:val="2D36DF56"/>
    <w:lvl w:ilvl="0" w:tplc="F1587B00">
      <w:start w:val="1"/>
      <w:numFmt w:val="decimal"/>
      <w:lvlText w:val="%1、"/>
      <w:lvlJc w:val="left"/>
      <w:pPr>
        <w:ind w:left="513" w:hanging="510"/>
      </w:pPr>
      <w:rPr>
        <w:rFonts w:asciiTheme="minorEastAsia" w:eastAsiaTheme="minorEastAsia" w:hAnsiTheme="minorEastAsia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3" w:hanging="420"/>
      </w:pPr>
    </w:lvl>
    <w:lvl w:ilvl="2" w:tplc="0409001B" w:tentative="1">
      <w:start w:val="1"/>
      <w:numFmt w:val="lowerRoman"/>
      <w:lvlText w:val="%3."/>
      <w:lvlJc w:val="righ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9" w:tentative="1">
      <w:start w:val="1"/>
      <w:numFmt w:val="lowerLetter"/>
      <w:lvlText w:val="%5)"/>
      <w:lvlJc w:val="left"/>
      <w:pPr>
        <w:ind w:left="2103" w:hanging="420"/>
      </w:pPr>
    </w:lvl>
    <w:lvl w:ilvl="5" w:tplc="0409001B" w:tentative="1">
      <w:start w:val="1"/>
      <w:numFmt w:val="lowerRoman"/>
      <w:lvlText w:val="%6."/>
      <w:lvlJc w:val="righ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9" w:tentative="1">
      <w:start w:val="1"/>
      <w:numFmt w:val="lowerLetter"/>
      <w:lvlText w:val="%8)"/>
      <w:lvlJc w:val="left"/>
      <w:pPr>
        <w:ind w:left="3363" w:hanging="420"/>
      </w:pPr>
    </w:lvl>
    <w:lvl w:ilvl="8" w:tplc="0409001B" w:tentative="1">
      <w:start w:val="1"/>
      <w:numFmt w:val="lowerRoman"/>
      <w:lvlText w:val="%9."/>
      <w:lvlJc w:val="right"/>
      <w:pPr>
        <w:ind w:left="3783" w:hanging="420"/>
      </w:pPr>
    </w:lvl>
  </w:abstractNum>
  <w:abstractNum w:abstractNumId="1">
    <w:nsid w:val="0C1408AD"/>
    <w:multiLevelType w:val="hybridMultilevel"/>
    <w:tmpl w:val="48069F26"/>
    <w:lvl w:ilvl="0" w:tplc="F45C2450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4E00544"/>
    <w:multiLevelType w:val="hybridMultilevel"/>
    <w:tmpl w:val="2D8CA300"/>
    <w:lvl w:ilvl="0" w:tplc="D096B842">
      <w:start w:val="1"/>
      <w:numFmt w:val="decimal"/>
      <w:lvlText w:val="2.%1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A392EA2"/>
    <w:multiLevelType w:val="hybridMultilevel"/>
    <w:tmpl w:val="741E050C"/>
    <w:lvl w:ilvl="0" w:tplc="41FAA048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6D6971"/>
    <w:multiLevelType w:val="hybridMultilevel"/>
    <w:tmpl w:val="FE32907C"/>
    <w:lvl w:ilvl="0" w:tplc="825096FE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59343C"/>
    <w:multiLevelType w:val="hybridMultilevel"/>
    <w:tmpl w:val="85CA19EE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55274BB"/>
    <w:multiLevelType w:val="hybridMultilevel"/>
    <w:tmpl w:val="49A80174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D9B5F55"/>
    <w:multiLevelType w:val="hybridMultilevel"/>
    <w:tmpl w:val="13B455AA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25060E5"/>
    <w:multiLevelType w:val="hybridMultilevel"/>
    <w:tmpl w:val="70606FF6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5360A96"/>
    <w:multiLevelType w:val="hybridMultilevel"/>
    <w:tmpl w:val="B526255A"/>
    <w:lvl w:ilvl="0" w:tplc="E85EFC18">
      <w:start w:val="1"/>
      <w:numFmt w:val="decimal"/>
      <w:lvlText w:val="5.%1"/>
      <w:lvlJc w:val="left"/>
      <w:pPr>
        <w:ind w:left="420" w:hanging="420"/>
      </w:pPr>
      <w:rPr>
        <w:sz w:val="21"/>
        <w:szCs w:val="21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D60C87"/>
    <w:multiLevelType w:val="hybridMultilevel"/>
    <w:tmpl w:val="D23A774C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3E024C3"/>
    <w:multiLevelType w:val="hybridMultilevel"/>
    <w:tmpl w:val="1A4072A4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8D23ADD"/>
    <w:multiLevelType w:val="hybridMultilevel"/>
    <w:tmpl w:val="49A80174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2010167"/>
    <w:multiLevelType w:val="hybridMultilevel"/>
    <w:tmpl w:val="70606FF6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CE4496"/>
    <w:multiLevelType w:val="hybridMultilevel"/>
    <w:tmpl w:val="F5E022D2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36B3196"/>
    <w:multiLevelType w:val="hybridMultilevel"/>
    <w:tmpl w:val="85CA19EE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9947824"/>
    <w:multiLevelType w:val="hybridMultilevel"/>
    <w:tmpl w:val="A2147FE0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AD91B55"/>
    <w:multiLevelType w:val="hybridMultilevel"/>
    <w:tmpl w:val="D23A774C"/>
    <w:lvl w:ilvl="0" w:tplc="650A9932">
      <w:start w:val="1"/>
      <w:numFmt w:val="decimal"/>
      <w:lvlText w:val="(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A65"/>
    <w:rsid w:val="00051714"/>
    <w:rsid w:val="00086CD0"/>
    <w:rsid w:val="000C1992"/>
    <w:rsid w:val="000C253B"/>
    <w:rsid w:val="000D51E9"/>
    <w:rsid w:val="000F5FE8"/>
    <w:rsid w:val="00121B23"/>
    <w:rsid w:val="0016606D"/>
    <w:rsid w:val="00177D20"/>
    <w:rsid w:val="00195A7D"/>
    <w:rsid w:val="001D70CC"/>
    <w:rsid w:val="001E335D"/>
    <w:rsid w:val="00213679"/>
    <w:rsid w:val="002638E5"/>
    <w:rsid w:val="002663FE"/>
    <w:rsid w:val="0028332A"/>
    <w:rsid w:val="002D2389"/>
    <w:rsid w:val="002E3775"/>
    <w:rsid w:val="002E5DE5"/>
    <w:rsid w:val="002E6F3F"/>
    <w:rsid w:val="00333338"/>
    <w:rsid w:val="00357804"/>
    <w:rsid w:val="0037658F"/>
    <w:rsid w:val="00383B93"/>
    <w:rsid w:val="00384103"/>
    <w:rsid w:val="003D3A8E"/>
    <w:rsid w:val="00452A15"/>
    <w:rsid w:val="00454EBC"/>
    <w:rsid w:val="00460FCF"/>
    <w:rsid w:val="0046302D"/>
    <w:rsid w:val="00471DBA"/>
    <w:rsid w:val="004759FA"/>
    <w:rsid w:val="004A66B0"/>
    <w:rsid w:val="004F3A0D"/>
    <w:rsid w:val="005054AB"/>
    <w:rsid w:val="0051030E"/>
    <w:rsid w:val="00576BEB"/>
    <w:rsid w:val="005801DF"/>
    <w:rsid w:val="005A4202"/>
    <w:rsid w:val="005C5C9D"/>
    <w:rsid w:val="005E72DB"/>
    <w:rsid w:val="00614EBB"/>
    <w:rsid w:val="00704E5B"/>
    <w:rsid w:val="00727A65"/>
    <w:rsid w:val="00733CA1"/>
    <w:rsid w:val="007470BD"/>
    <w:rsid w:val="007545EC"/>
    <w:rsid w:val="00755B79"/>
    <w:rsid w:val="007E1B54"/>
    <w:rsid w:val="007F3EAA"/>
    <w:rsid w:val="00802693"/>
    <w:rsid w:val="0083293B"/>
    <w:rsid w:val="00850A4E"/>
    <w:rsid w:val="00857369"/>
    <w:rsid w:val="008A0B40"/>
    <w:rsid w:val="008C1B8D"/>
    <w:rsid w:val="008E2349"/>
    <w:rsid w:val="008F74A1"/>
    <w:rsid w:val="00950889"/>
    <w:rsid w:val="009C2943"/>
    <w:rsid w:val="009D3BA7"/>
    <w:rsid w:val="009F26C4"/>
    <w:rsid w:val="00A659BA"/>
    <w:rsid w:val="00A91195"/>
    <w:rsid w:val="00A9242D"/>
    <w:rsid w:val="00AD60C0"/>
    <w:rsid w:val="00B20D41"/>
    <w:rsid w:val="00B52BD4"/>
    <w:rsid w:val="00B61496"/>
    <w:rsid w:val="00B67AE9"/>
    <w:rsid w:val="00B8758D"/>
    <w:rsid w:val="00BA08A7"/>
    <w:rsid w:val="00C26FF3"/>
    <w:rsid w:val="00CC5CDC"/>
    <w:rsid w:val="00D042F3"/>
    <w:rsid w:val="00D048BE"/>
    <w:rsid w:val="00D30826"/>
    <w:rsid w:val="00DD3C95"/>
    <w:rsid w:val="00DE3380"/>
    <w:rsid w:val="00DE61A7"/>
    <w:rsid w:val="00DE65A9"/>
    <w:rsid w:val="00E15312"/>
    <w:rsid w:val="00E167A1"/>
    <w:rsid w:val="00E42260"/>
    <w:rsid w:val="00EE511C"/>
    <w:rsid w:val="00F157CF"/>
    <w:rsid w:val="00F4343C"/>
    <w:rsid w:val="00F637B9"/>
    <w:rsid w:val="00F8123C"/>
    <w:rsid w:val="00F8631B"/>
    <w:rsid w:val="00F93793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7A65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4">
    <w:name w:val="header"/>
    <w:basedOn w:val="a"/>
    <w:link w:val="Char"/>
    <w:uiPriority w:val="99"/>
    <w:unhideWhenUsed/>
    <w:rsid w:val="00AD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60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60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27A65"/>
    <w:pPr>
      <w:widowControl/>
      <w:ind w:left="720" w:firstLine="360"/>
      <w:contextualSpacing/>
      <w:jc w:val="left"/>
    </w:pPr>
    <w:rPr>
      <w:rFonts w:ascii="Calibri" w:hAnsi="Calibri"/>
      <w:kern w:val="0"/>
      <w:sz w:val="22"/>
      <w:szCs w:val="22"/>
      <w:lang w:eastAsia="en-US" w:bidi="en-US"/>
    </w:rPr>
  </w:style>
  <w:style w:type="paragraph" w:styleId="a4">
    <w:name w:val="header"/>
    <w:basedOn w:val="a"/>
    <w:link w:val="Char"/>
    <w:uiPriority w:val="99"/>
    <w:unhideWhenUsed/>
    <w:rsid w:val="00AD60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D60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D60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D60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2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363</Words>
  <Characters>2072</Characters>
  <Application>Microsoft Office Word</Application>
  <DocSecurity>0</DocSecurity>
  <Lines>17</Lines>
  <Paragraphs>4</Paragraphs>
  <ScaleCrop>false</ScaleCrop>
  <Company>P R C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56</cp:revision>
  <dcterms:created xsi:type="dcterms:W3CDTF">2020-12-08T00:39:00Z</dcterms:created>
  <dcterms:modified xsi:type="dcterms:W3CDTF">2021-03-29T06:47:00Z</dcterms:modified>
</cp:coreProperties>
</file>